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C2542" w:rsidRPr="00B92E2C" w:rsidRDefault="00DD1263" w:rsidP="00C92BCC">
      <w:pPr>
        <w:jc w:val="center"/>
        <w:rPr>
          <w:sz w:val="24"/>
          <w:szCs w:val="24"/>
          <w:u w:val="single"/>
        </w:rPr>
      </w:pPr>
      <w:r w:rsidRPr="00B92E2C">
        <w:rPr>
          <w:noProof/>
          <w:sz w:val="24"/>
          <w:szCs w:val="24"/>
          <w:lang w:val="en-US"/>
        </w:rPr>
        <w:drawing>
          <wp:anchor distT="0" distB="0" distL="114300" distR="114300" simplePos="0" relativeHeight="251658240" behindDoc="0" locked="0" layoutInCell="1" allowOverlap="1" wp14:anchorId="44784C5D" wp14:editId="56166493">
            <wp:simplePos x="0" y="0"/>
            <wp:positionH relativeFrom="column">
              <wp:posOffset>-136525</wp:posOffset>
            </wp:positionH>
            <wp:positionV relativeFrom="paragraph">
              <wp:posOffset>0</wp:posOffset>
            </wp:positionV>
            <wp:extent cx="6079490" cy="1571625"/>
            <wp:effectExtent l="0" t="0" r="0" b="9525"/>
            <wp:wrapSquare wrapText="bothSides"/>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6079490" cy="1571625"/>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4C2542" w:rsidRPr="00B92E2C" w:rsidRDefault="004C2542" w:rsidP="004C2542">
      <w:pPr>
        <w:rPr>
          <w:rFonts w:ascii="Arial" w:hAnsi="Arial" w:cs="Arial"/>
          <w:b/>
          <w:sz w:val="24"/>
          <w:szCs w:val="24"/>
          <w:u w:val="single"/>
        </w:rPr>
      </w:pPr>
      <w:r w:rsidRPr="00B92E2C">
        <w:rPr>
          <w:rFonts w:ascii="Arial" w:hAnsi="Arial" w:cs="Arial"/>
          <w:b/>
          <w:sz w:val="24"/>
          <w:szCs w:val="24"/>
          <w:u w:val="single"/>
        </w:rPr>
        <w:t xml:space="preserve">Seminario </w:t>
      </w:r>
      <w:r w:rsidR="001D7ADD" w:rsidRPr="00B92E2C">
        <w:rPr>
          <w:rFonts w:ascii="Arial" w:hAnsi="Arial" w:cs="Arial"/>
          <w:b/>
          <w:sz w:val="24"/>
          <w:szCs w:val="24"/>
          <w:u w:val="single"/>
        </w:rPr>
        <w:t>para periodistas</w:t>
      </w:r>
    </w:p>
    <w:p w:rsidR="001D7ADD" w:rsidRPr="00B92E2C" w:rsidRDefault="001D7ADD" w:rsidP="004C2542">
      <w:pPr>
        <w:rPr>
          <w:rFonts w:ascii="Arial" w:hAnsi="Arial" w:cs="Arial"/>
          <w:b/>
          <w:sz w:val="24"/>
          <w:szCs w:val="24"/>
        </w:rPr>
      </w:pPr>
      <w:r w:rsidRPr="00B92E2C">
        <w:rPr>
          <w:rFonts w:ascii="Arial" w:hAnsi="Arial" w:cs="Arial"/>
          <w:b/>
          <w:sz w:val="24"/>
          <w:szCs w:val="24"/>
        </w:rPr>
        <w:t>Lo que debe saber sobre los riesgos que pueden afectar su patrimonio</w:t>
      </w:r>
    </w:p>
    <w:p w:rsidR="00E72905" w:rsidRPr="00B92E2C" w:rsidRDefault="00E72905" w:rsidP="00E72905">
      <w:pPr>
        <w:pStyle w:val="Prrafodelista"/>
        <w:numPr>
          <w:ilvl w:val="0"/>
          <w:numId w:val="1"/>
        </w:numPr>
        <w:jc w:val="both"/>
        <w:rPr>
          <w:rFonts w:ascii="Arial" w:hAnsi="Arial" w:cs="Arial"/>
          <w:sz w:val="24"/>
          <w:szCs w:val="24"/>
        </w:rPr>
      </w:pPr>
      <w:r w:rsidRPr="00B92E2C">
        <w:rPr>
          <w:rFonts w:ascii="Arial" w:hAnsi="Arial" w:cs="Arial"/>
          <w:sz w:val="24"/>
          <w:szCs w:val="24"/>
        </w:rPr>
        <w:t>Entre los riesgos que pueden afectar potencialmente el patrimonio están los daños provocados por:</w:t>
      </w:r>
    </w:p>
    <w:p w:rsidR="00E72905" w:rsidRPr="00B92E2C" w:rsidRDefault="00E72905" w:rsidP="00E72905">
      <w:pPr>
        <w:pStyle w:val="Prrafodelista"/>
        <w:numPr>
          <w:ilvl w:val="1"/>
          <w:numId w:val="1"/>
        </w:numPr>
        <w:jc w:val="both"/>
        <w:rPr>
          <w:rFonts w:ascii="Arial" w:hAnsi="Arial" w:cs="Arial"/>
          <w:sz w:val="24"/>
          <w:szCs w:val="24"/>
        </w:rPr>
      </w:pPr>
      <w:r w:rsidRPr="00B92E2C">
        <w:rPr>
          <w:rFonts w:ascii="Arial" w:hAnsi="Arial" w:cs="Arial"/>
          <w:sz w:val="24"/>
          <w:szCs w:val="24"/>
        </w:rPr>
        <w:t>Sucesos constructivos</w:t>
      </w:r>
    </w:p>
    <w:p w:rsidR="00E72905" w:rsidRPr="00B92E2C" w:rsidRDefault="00E72905" w:rsidP="00E72905">
      <w:pPr>
        <w:pStyle w:val="Prrafodelista"/>
        <w:numPr>
          <w:ilvl w:val="1"/>
          <w:numId w:val="1"/>
        </w:numPr>
        <w:jc w:val="both"/>
        <w:rPr>
          <w:rFonts w:ascii="Arial" w:hAnsi="Arial" w:cs="Arial"/>
          <w:sz w:val="24"/>
          <w:szCs w:val="24"/>
        </w:rPr>
      </w:pPr>
      <w:r w:rsidRPr="00B92E2C">
        <w:rPr>
          <w:rFonts w:ascii="Arial" w:hAnsi="Arial" w:cs="Arial"/>
          <w:sz w:val="24"/>
          <w:szCs w:val="24"/>
        </w:rPr>
        <w:t>Lluvias, granizo, vientos fuertes</w:t>
      </w:r>
    </w:p>
    <w:p w:rsidR="00E72905" w:rsidRPr="00B92E2C" w:rsidRDefault="00E72905" w:rsidP="00E72905">
      <w:pPr>
        <w:pStyle w:val="Prrafodelista"/>
        <w:numPr>
          <w:ilvl w:val="1"/>
          <w:numId w:val="1"/>
        </w:numPr>
        <w:jc w:val="both"/>
        <w:rPr>
          <w:rFonts w:ascii="Arial" w:hAnsi="Arial" w:cs="Arial"/>
          <w:sz w:val="24"/>
          <w:szCs w:val="24"/>
        </w:rPr>
      </w:pPr>
      <w:r w:rsidRPr="00B92E2C">
        <w:rPr>
          <w:rFonts w:ascii="Arial" w:hAnsi="Arial" w:cs="Arial"/>
          <w:sz w:val="24"/>
          <w:szCs w:val="24"/>
        </w:rPr>
        <w:t>Incendios</w:t>
      </w:r>
    </w:p>
    <w:p w:rsidR="00E72905" w:rsidRPr="00B92E2C" w:rsidRDefault="00E72905" w:rsidP="00E72905">
      <w:pPr>
        <w:pStyle w:val="Prrafodelista"/>
        <w:numPr>
          <w:ilvl w:val="1"/>
          <w:numId w:val="1"/>
        </w:numPr>
        <w:jc w:val="both"/>
        <w:rPr>
          <w:rFonts w:ascii="Arial" w:hAnsi="Arial" w:cs="Arial"/>
          <w:sz w:val="24"/>
          <w:szCs w:val="24"/>
        </w:rPr>
      </w:pPr>
      <w:r w:rsidRPr="00B92E2C">
        <w:rPr>
          <w:rFonts w:ascii="Arial" w:hAnsi="Arial" w:cs="Arial"/>
          <w:sz w:val="24"/>
          <w:szCs w:val="24"/>
        </w:rPr>
        <w:t>Sismos</w:t>
      </w:r>
    </w:p>
    <w:p w:rsidR="00E72905" w:rsidRDefault="00E72905" w:rsidP="00E72905">
      <w:pPr>
        <w:pStyle w:val="Prrafodelista"/>
        <w:numPr>
          <w:ilvl w:val="1"/>
          <w:numId w:val="1"/>
        </w:numPr>
        <w:jc w:val="both"/>
        <w:rPr>
          <w:rFonts w:ascii="Arial" w:hAnsi="Arial" w:cs="Arial"/>
          <w:sz w:val="24"/>
          <w:szCs w:val="24"/>
        </w:rPr>
      </w:pPr>
      <w:r w:rsidRPr="00B92E2C">
        <w:rPr>
          <w:rFonts w:ascii="Arial" w:hAnsi="Arial" w:cs="Arial"/>
          <w:sz w:val="24"/>
          <w:szCs w:val="24"/>
        </w:rPr>
        <w:t>Otro tipo de riesgos: terrorismo, sustracción, entre otros</w:t>
      </w:r>
      <w:r>
        <w:rPr>
          <w:rFonts w:ascii="Arial" w:hAnsi="Arial" w:cs="Arial"/>
          <w:sz w:val="24"/>
          <w:szCs w:val="24"/>
        </w:rPr>
        <w:t>.</w:t>
      </w:r>
    </w:p>
    <w:p w:rsidR="006921D3" w:rsidRDefault="006921D3" w:rsidP="006921D3">
      <w:pPr>
        <w:pStyle w:val="Prrafodelista"/>
        <w:ind w:left="1440"/>
        <w:jc w:val="both"/>
        <w:rPr>
          <w:rFonts w:ascii="Arial" w:hAnsi="Arial" w:cs="Arial"/>
          <w:sz w:val="24"/>
          <w:szCs w:val="24"/>
        </w:rPr>
      </w:pPr>
    </w:p>
    <w:p w:rsidR="006921D3" w:rsidRDefault="006921D3" w:rsidP="002F4DF2">
      <w:pPr>
        <w:pStyle w:val="Prrafodelista"/>
        <w:numPr>
          <w:ilvl w:val="0"/>
          <w:numId w:val="1"/>
        </w:numPr>
        <w:jc w:val="both"/>
        <w:rPr>
          <w:rFonts w:ascii="Arial" w:hAnsi="Arial" w:cs="Arial"/>
          <w:sz w:val="24"/>
          <w:szCs w:val="24"/>
        </w:rPr>
      </w:pPr>
      <w:r>
        <w:rPr>
          <w:rFonts w:ascii="Arial" w:hAnsi="Arial" w:cs="Arial"/>
          <w:sz w:val="24"/>
          <w:szCs w:val="24"/>
        </w:rPr>
        <w:t xml:space="preserve">El patrimonio de los colombianos está representado en su vivienda. La inversión de 15 años, ser destruida como consecuencia de un evento  catastrófico. </w:t>
      </w:r>
    </w:p>
    <w:p w:rsidR="00B92E2C" w:rsidRPr="00B92E2C" w:rsidRDefault="002F4DF2" w:rsidP="002F4DF2">
      <w:pPr>
        <w:pStyle w:val="Prrafodelista"/>
        <w:numPr>
          <w:ilvl w:val="0"/>
          <w:numId w:val="1"/>
        </w:numPr>
        <w:jc w:val="both"/>
        <w:rPr>
          <w:rFonts w:ascii="Arial" w:hAnsi="Arial" w:cs="Arial"/>
          <w:sz w:val="24"/>
          <w:szCs w:val="24"/>
        </w:rPr>
      </w:pPr>
      <w:r w:rsidRPr="00B92E2C">
        <w:rPr>
          <w:rFonts w:ascii="Arial" w:hAnsi="Arial" w:cs="Arial"/>
          <w:sz w:val="24"/>
          <w:szCs w:val="24"/>
        </w:rPr>
        <w:t>De acuerdo con el Estudio de demanda de seguros</w:t>
      </w:r>
      <w:r w:rsidR="00B92E2C" w:rsidRPr="00B92E2C">
        <w:rPr>
          <w:rFonts w:ascii="Arial" w:hAnsi="Arial" w:cs="Arial"/>
          <w:sz w:val="24"/>
          <w:szCs w:val="24"/>
        </w:rPr>
        <w:t xml:space="preserve"> (</w:t>
      </w:r>
      <w:r w:rsidRPr="00B92E2C">
        <w:rPr>
          <w:rFonts w:ascii="Arial" w:hAnsi="Arial" w:cs="Arial"/>
          <w:sz w:val="24"/>
          <w:szCs w:val="24"/>
        </w:rPr>
        <w:t>2018</w:t>
      </w:r>
      <w:r w:rsidR="00B92E2C" w:rsidRPr="00B92E2C">
        <w:rPr>
          <w:rFonts w:ascii="Arial" w:hAnsi="Arial" w:cs="Arial"/>
          <w:sz w:val="24"/>
          <w:szCs w:val="24"/>
        </w:rPr>
        <w:t>)</w:t>
      </w:r>
      <w:r w:rsidR="0062188E" w:rsidRPr="00B92E2C">
        <w:rPr>
          <w:rFonts w:ascii="Arial" w:hAnsi="Arial" w:cs="Arial"/>
          <w:sz w:val="24"/>
          <w:szCs w:val="24"/>
        </w:rPr>
        <w:t xml:space="preserve">, elaborado por </w:t>
      </w:r>
      <w:r w:rsidRPr="00B92E2C">
        <w:rPr>
          <w:rFonts w:ascii="Arial" w:hAnsi="Arial" w:cs="Arial"/>
          <w:sz w:val="24"/>
          <w:szCs w:val="24"/>
        </w:rPr>
        <w:t>Banca de las Oportunidades, Fasecolda y la Superintendencia Financiera de Colombia</w:t>
      </w:r>
      <w:r w:rsidR="00B92E2C" w:rsidRPr="00B92E2C">
        <w:rPr>
          <w:rFonts w:ascii="Arial" w:hAnsi="Arial" w:cs="Arial"/>
          <w:sz w:val="24"/>
          <w:szCs w:val="24"/>
        </w:rPr>
        <w:t>:</w:t>
      </w:r>
    </w:p>
    <w:p w:rsidR="00B92E2C" w:rsidRDefault="00B92E2C" w:rsidP="00B92E2C">
      <w:pPr>
        <w:pStyle w:val="Prrafodelista"/>
        <w:numPr>
          <w:ilvl w:val="0"/>
          <w:numId w:val="1"/>
        </w:numPr>
        <w:jc w:val="both"/>
        <w:rPr>
          <w:rFonts w:ascii="Arial" w:hAnsi="Arial" w:cs="Arial"/>
          <w:sz w:val="24"/>
          <w:szCs w:val="24"/>
        </w:rPr>
      </w:pPr>
      <w:r w:rsidRPr="00B92E2C">
        <w:rPr>
          <w:rFonts w:ascii="Arial" w:hAnsi="Arial" w:cs="Arial"/>
          <w:sz w:val="24"/>
          <w:szCs w:val="24"/>
        </w:rPr>
        <w:t>El 90,3% de los hogares colombianos  el 42,4% cuentan con seguros obligatorios y el 30,3%, con seguros voluntarios.</w:t>
      </w:r>
    </w:p>
    <w:p w:rsidR="001C25DB" w:rsidRDefault="001C25DB" w:rsidP="001C25DB">
      <w:pPr>
        <w:pStyle w:val="Prrafodelista"/>
        <w:numPr>
          <w:ilvl w:val="0"/>
          <w:numId w:val="1"/>
        </w:numPr>
        <w:jc w:val="both"/>
        <w:rPr>
          <w:rFonts w:ascii="Arial" w:hAnsi="Arial" w:cs="Arial"/>
          <w:sz w:val="24"/>
          <w:szCs w:val="24"/>
        </w:rPr>
      </w:pPr>
      <w:r w:rsidRPr="001C25DB">
        <w:rPr>
          <w:rFonts w:ascii="Arial" w:hAnsi="Arial" w:cs="Arial"/>
          <w:sz w:val="24"/>
          <w:szCs w:val="24"/>
        </w:rPr>
        <w:t>Se estima que en Colombia el 3.2% de los hogares cuentan con algún tipo de seguro que las protege contra incendio y terremoto (seguro hipotecario y hogar voluntario)</w:t>
      </w:r>
    </w:p>
    <w:p w:rsidR="001C25DB" w:rsidRPr="00B92E2C" w:rsidRDefault="001C25DB" w:rsidP="001C25DB">
      <w:pPr>
        <w:pStyle w:val="Prrafodelista"/>
        <w:numPr>
          <w:ilvl w:val="0"/>
          <w:numId w:val="1"/>
        </w:numPr>
        <w:jc w:val="both"/>
        <w:rPr>
          <w:rFonts w:ascii="Arial" w:hAnsi="Arial" w:cs="Arial"/>
          <w:sz w:val="24"/>
          <w:szCs w:val="24"/>
        </w:rPr>
      </w:pPr>
      <w:r w:rsidRPr="001C25DB">
        <w:rPr>
          <w:rFonts w:ascii="Arial" w:hAnsi="Arial" w:cs="Arial"/>
          <w:sz w:val="24"/>
          <w:szCs w:val="24"/>
        </w:rPr>
        <w:t xml:space="preserve">El 52,1% de los hogares reportan tener hace más de cinco años algún tipo de seguro contra incendio y terremoto, lo cual lo convierte en una de las protecciones más permanentes y de mayor tenencia. </w:t>
      </w:r>
    </w:p>
    <w:p w:rsidR="00C92BCC" w:rsidRPr="00C92BCC" w:rsidRDefault="00C92BCC" w:rsidP="00C92BCC">
      <w:pPr>
        <w:pStyle w:val="Prrafodelista"/>
        <w:jc w:val="both"/>
        <w:rPr>
          <w:rFonts w:ascii="Arial" w:hAnsi="Arial" w:cs="Arial"/>
          <w:b/>
          <w:sz w:val="24"/>
          <w:szCs w:val="24"/>
        </w:rPr>
      </w:pPr>
    </w:p>
    <w:p w:rsidR="00C92BCC" w:rsidRPr="00C92BCC" w:rsidRDefault="00C92BCC" w:rsidP="00C92BCC">
      <w:pPr>
        <w:jc w:val="both"/>
        <w:rPr>
          <w:rFonts w:ascii="Arial" w:hAnsi="Arial" w:cs="Arial"/>
          <w:b/>
          <w:sz w:val="24"/>
          <w:szCs w:val="24"/>
        </w:rPr>
      </w:pPr>
      <w:r w:rsidRPr="00C92BCC">
        <w:rPr>
          <w:rFonts w:ascii="Arial" w:hAnsi="Arial" w:cs="Arial"/>
          <w:b/>
          <w:sz w:val="24"/>
          <w:szCs w:val="24"/>
        </w:rPr>
        <w:t>SEGUROS OBLIGATARIOS</w:t>
      </w:r>
    </w:p>
    <w:p w:rsidR="0062188E" w:rsidRPr="00DB0A3D" w:rsidRDefault="00C92BCC" w:rsidP="00DB0A3D">
      <w:pPr>
        <w:pStyle w:val="Prrafodelista"/>
        <w:numPr>
          <w:ilvl w:val="0"/>
          <w:numId w:val="21"/>
        </w:numPr>
        <w:jc w:val="both"/>
        <w:rPr>
          <w:rFonts w:ascii="Arial" w:hAnsi="Arial" w:cs="Arial"/>
          <w:sz w:val="24"/>
          <w:szCs w:val="24"/>
        </w:rPr>
      </w:pPr>
      <w:r w:rsidRPr="00DB0A3D">
        <w:rPr>
          <w:rFonts w:ascii="Arial" w:hAnsi="Arial" w:cs="Arial"/>
          <w:b/>
          <w:sz w:val="24"/>
          <w:szCs w:val="24"/>
        </w:rPr>
        <w:t>S</w:t>
      </w:r>
      <w:r w:rsidR="0062188E" w:rsidRPr="00DB0A3D">
        <w:rPr>
          <w:rFonts w:ascii="Arial" w:hAnsi="Arial" w:cs="Arial"/>
          <w:b/>
          <w:sz w:val="24"/>
          <w:szCs w:val="24"/>
        </w:rPr>
        <w:t>eguro de bienes comunes es obligatorio</w:t>
      </w:r>
      <w:r w:rsidR="00B92E2C" w:rsidRPr="00DB0A3D">
        <w:rPr>
          <w:rFonts w:ascii="Arial" w:hAnsi="Arial" w:cs="Arial"/>
          <w:sz w:val="24"/>
          <w:szCs w:val="24"/>
        </w:rPr>
        <w:t>,</w:t>
      </w:r>
      <w:r w:rsidR="0062188E" w:rsidRPr="00DB0A3D">
        <w:rPr>
          <w:rFonts w:ascii="Arial" w:hAnsi="Arial" w:cs="Arial"/>
          <w:sz w:val="24"/>
          <w:szCs w:val="24"/>
        </w:rPr>
        <w:t xml:space="preserve"> de acuerdo con la Ley 675 de 2001:</w:t>
      </w:r>
      <w:r w:rsidR="00405521" w:rsidRPr="00DB0A3D">
        <w:rPr>
          <w:rFonts w:ascii="Arial" w:hAnsi="Arial" w:cs="Arial"/>
          <w:sz w:val="24"/>
          <w:szCs w:val="24"/>
        </w:rPr>
        <w:t xml:space="preserve"> </w:t>
      </w:r>
      <w:r w:rsidR="00C566B1" w:rsidRPr="00DB0A3D">
        <w:rPr>
          <w:rFonts w:ascii="Arial" w:hAnsi="Arial" w:cs="Arial"/>
          <w:sz w:val="24"/>
          <w:szCs w:val="24"/>
        </w:rPr>
        <w:t>este</w:t>
      </w:r>
      <w:r w:rsidR="00405521" w:rsidRPr="00DB0A3D">
        <w:rPr>
          <w:rFonts w:ascii="Arial" w:hAnsi="Arial" w:cs="Arial"/>
          <w:sz w:val="24"/>
          <w:szCs w:val="24"/>
        </w:rPr>
        <w:t xml:space="preserve"> garantiza que los copropietarios tendrán los recursos necesarios para reconstruir la edificación si la misma resulta afectada contra incendio y terremoto. </w:t>
      </w:r>
    </w:p>
    <w:p w:rsidR="0062188E" w:rsidRPr="00B92E2C" w:rsidRDefault="0062188E" w:rsidP="0062188E">
      <w:pPr>
        <w:pStyle w:val="Prrafodelista"/>
        <w:ind w:left="360"/>
        <w:jc w:val="both"/>
        <w:rPr>
          <w:rFonts w:ascii="Arial" w:hAnsi="Arial" w:cs="Arial"/>
          <w:sz w:val="24"/>
          <w:szCs w:val="24"/>
        </w:rPr>
      </w:pPr>
    </w:p>
    <w:p w:rsidR="00E33AA5" w:rsidRPr="00B92E2C" w:rsidRDefault="00215D83" w:rsidP="0062188E">
      <w:pPr>
        <w:pStyle w:val="Prrafodelista"/>
        <w:numPr>
          <w:ilvl w:val="1"/>
          <w:numId w:val="2"/>
        </w:numPr>
        <w:rPr>
          <w:rFonts w:ascii="Arial" w:hAnsi="Arial" w:cs="Arial"/>
          <w:sz w:val="24"/>
          <w:szCs w:val="24"/>
        </w:rPr>
      </w:pPr>
      <w:r w:rsidRPr="00B92E2C">
        <w:rPr>
          <w:rFonts w:ascii="Arial" w:hAnsi="Arial" w:cs="Arial"/>
          <w:b/>
          <w:bCs/>
          <w:sz w:val="24"/>
          <w:szCs w:val="24"/>
          <w:lang w:val="es-ES"/>
        </w:rPr>
        <w:lastRenderedPageBreak/>
        <w:t>ARTÍCULO 15. SEGUROS.</w:t>
      </w:r>
      <w:r w:rsidRPr="00B92E2C">
        <w:rPr>
          <w:rFonts w:ascii="Arial" w:hAnsi="Arial" w:cs="Arial"/>
          <w:sz w:val="24"/>
          <w:szCs w:val="24"/>
          <w:lang w:val="es-ES"/>
        </w:rPr>
        <w:t xml:space="preserve"> Todos los edificios o conjuntos sometidos al régimen de propiedad horizontal podrán constituir pólizas de seguros que cubran contra los riesgos de incendio y terremoto, que garanticen </w:t>
      </w:r>
      <w:r w:rsidRPr="00B92E2C">
        <w:rPr>
          <w:rFonts w:ascii="Arial" w:hAnsi="Arial" w:cs="Arial"/>
          <w:sz w:val="24"/>
          <w:szCs w:val="24"/>
          <w:u w:val="single"/>
          <w:lang w:val="es-ES"/>
        </w:rPr>
        <w:t xml:space="preserve">la reconstrucción </w:t>
      </w:r>
      <w:r w:rsidRPr="00B92E2C">
        <w:rPr>
          <w:rFonts w:ascii="Arial" w:hAnsi="Arial" w:cs="Arial"/>
          <w:sz w:val="24"/>
          <w:szCs w:val="24"/>
          <w:lang w:val="es-ES"/>
        </w:rPr>
        <w:t>total de los mismos.</w:t>
      </w:r>
    </w:p>
    <w:p w:rsidR="0062188E" w:rsidRPr="00B92E2C" w:rsidRDefault="0062188E" w:rsidP="0062188E">
      <w:pPr>
        <w:pStyle w:val="Prrafodelista"/>
        <w:ind w:left="1080"/>
        <w:rPr>
          <w:rFonts w:ascii="Arial" w:hAnsi="Arial" w:cs="Arial"/>
          <w:sz w:val="24"/>
          <w:szCs w:val="24"/>
        </w:rPr>
      </w:pPr>
    </w:p>
    <w:p w:rsidR="00E33AA5" w:rsidRPr="00B92E2C" w:rsidRDefault="00215D83" w:rsidP="0062188E">
      <w:pPr>
        <w:pStyle w:val="Prrafodelista"/>
        <w:numPr>
          <w:ilvl w:val="2"/>
          <w:numId w:val="2"/>
        </w:numPr>
        <w:rPr>
          <w:rFonts w:ascii="Arial" w:hAnsi="Arial" w:cs="Arial"/>
          <w:sz w:val="24"/>
          <w:szCs w:val="24"/>
        </w:rPr>
      </w:pPr>
      <w:r w:rsidRPr="00B92E2C">
        <w:rPr>
          <w:rFonts w:ascii="Arial" w:hAnsi="Arial" w:cs="Arial"/>
          <w:b/>
          <w:bCs/>
          <w:sz w:val="24"/>
          <w:szCs w:val="24"/>
          <w:lang w:val="es-ES"/>
        </w:rPr>
        <w:t>PARÁGRAFO 1o.</w:t>
      </w:r>
      <w:r w:rsidRPr="00B92E2C">
        <w:rPr>
          <w:rFonts w:ascii="Arial" w:hAnsi="Arial" w:cs="Arial"/>
          <w:sz w:val="24"/>
          <w:szCs w:val="24"/>
          <w:lang w:val="es-ES"/>
        </w:rPr>
        <w:t xml:space="preserve"> En todo caso </w:t>
      </w:r>
      <w:r w:rsidRPr="00B92E2C">
        <w:rPr>
          <w:rFonts w:ascii="Arial" w:hAnsi="Arial" w:cs="Arial"/>
          <w:sz w:val="24"/>
          <w:szCs w:val="24"/>
          <w:u w:val="single"/>
          <w:lang w:val="es-ES"/>
        </w:rPr>
        <w:t xml:space="preserve">será obligatoria </w:t>
      </w:r>
      <w:r w:rsidRPr="00B92E2C">
        <w:rPr>
          <w:rFonts w:ascii="Arial" w:hAnsi="Arial" w:cs="Arial"/>
          <w:sz w:val="24"/>
          <w:szCs w:val="24"/>
          <w:lang w:val="es-ES"/>
        </w:rPr>
        <w:t xml:space="preserve">la constitución de pólizas de seguros que cubran contra </w:t>
      </w:r>
      <w:r w:rsidRPr="00B92E2C">
        <w:rPr>
          <w:rFonts w:ascii="Arial" w:hAnsi="Arial" w:cs="Arial"/>
          <w:sz w:val="24"/>
          <w:szCs w:val="24"/>
          <w:u w:val="single"/>
          <w:lang w:val="es-ES"/>
        </w:rPr>
        <w:t xml:space="preserve">los riesgos de incendio y terremoto </w:t>
      </w:r>
      <w:r w:rsidRPr="00B92E2C">
        <w:rPr>
          <w:rFonts w:ascii="Arial" w:hAnsi="Arial" w:cs="Arial"/>
          <w:sz w:val="24"/>
          <w:szCs w:val="24"/>
          <w:lang w:val="es-ES"/>
        </w:rPr>
        <w:t>los bienes comunes de que trata la presente ley, susceptibles de ser asegurados.</w:t>
      </w:r>
    </w:p>
    <w:p w:rsidR="0062188E" w:rsidRPr="00B92E2C" w:rsidRDefault="0062188E" w:rsidP="0062188E">
      <w:pPr>
        <w:pStyle w:val="Prrafodelista"/>
        <w:ind w:left="1800"/>
        <w:rPr>
          <w:rFonts w:ascii="Arial" w:hAnsi="Arial" w:cs="Arial"/>
          <w:sz w:val="24"/>
          <w:szCs w:val="24"/>
        </w:rPr>
      </w:pPr>
    </w:p>
    <w:p w:rsidR="0062188E" w:rsidRPr="00B92E2C" w:rsidRDefault="00215D83" w:rsidP="0062188E">
      <w:pPr>
        <w:pStyle w:val="Prrafodelista"/>
        <w:numPr>
          <w:ilvl w:val="2"/>
          <w:numId w:val="2"/>
        </w:numPr>
        <w:rPr>
          <w:rFonts w:ascii="Arial" w:hAnsi="Arial" w:cs="Arial"/>
          <w:sz w:val="24"/>
          <w:szCs w:val="24"/>
        </w:rPr>
      </w:pPr>
      <w:r w:rsidRPr="00B92E2C">
        <w:rPr>
          <w:rFonts w:ascii="Arial" w:hAnsi="Arial" w:cs="Arial"/>
          <w:b/>
          <w:bCs/>
          <w:sz w:val="24"/>
          <w:szCs w:val="24"/>
          <w:lang w:val="es-ES"/>
        </w:rPr>
        <w:t xml:space="preserve">PARÁGRAFO 2o. </w:t>
      </w:r>
      <w:r w:rsidRPr="00B92E2C">
        <w:rPr>
          <w:rFonts w:ascii="Arial" w:hAnsi="Arial" w:cs="Arial"/>
          <w:sz w:val="24"/>
          <w:szCs w:val="24"/>
          <w:lang w:val="es-ES"/>
        </w:rPr>
        <w:t xml:space="preserve">Las indemnizaciones provenientes de los seguros quedarán afectadas en primer término a la reconstrucción del edificio o conjunto en los casos que ésta sea procedente. Si el inmueble no es reconstruido, el importe de la indemnización se distribuirá </w:t>
      </w:r>
      <w:r w:rsidRPr="00B92E2C">
        <w:rPr>
          <w:rFonts w:ascii="Arial" w:hAnsi="Arial" w:cs="Arial"/>
          <w:sz w:val="24"/>
          <w:szCs w:val="24"/>
          <w:u w:val="single"/>
          <w:lang w:val="es-ES"/>
        </w:rPr>
        <w:t>en proporción al derecho de cada propietario de bienes privados, de conformidad con los coeficientes de copropiedad y con las normas legales aplicables</w:t>
      </w:r>
      <w:r w:rsidRPr="00B92E2C">
        <w:rPr>
          <w:rFonts w:ascii="Arial" w:hAnsi="Arial" w:cs="Arial"/>
          <w:sz w:val="24"/>
          <w:szCs w:val="24"/>
          <w:lang w:val="es-ES"/>
        </w:rPr>
        <w:t>.</w:t>
      </w:r>
    </w:p>
    <w:p w:rsidR="00B92E2C" w:rsidRDefault="00B92E2C" w:rsidP="00B92E2C">
      <w:pPr>
        <w:rPr>
          <w:rFonts w:ascii="Arial" w:hAnsi="Arial" w:cs="Arial"/>
          <w:b/>
          <w:sz w:val="24"/>
          <w:szCs w:val="24"/>
          <w:u w:val="single"/>
        </w:rPr>
      </w:pPr>
      <w:r>
        <w:rPr>
          <w:rFonts w:ascii="Arial" w:hAnsi="Arial" w:cs="Arial"/>
          <w:b/>
          <w:sz w:val="24"/>
          <w:szCs w:val="24"/>
          <w:u w:val="single"/>
        </w:rPr>
        <w:t>Coberturas</w:t>
      </w:r>
    </w:p>
    <w:p w:rsidR="00B92E2C" w:rsidRDefault="00B92E2C" w:rsidP="00B92E2C">
      <w:pPr>
        <w:pStyle w:val="Prrafodelista"/>
        <w:numPr>
          <w:ilvl w:val="0"/>
          <w:numId w:val="9"/>
        </w:numPr>
        <w:rPr>
          <w:rFonts w:ascii="Arial" w:hAnsi="Arial" w:cs="Arial"/>
          <w:sz w:val="24"/>
          <w:szCs w:val="24"/>
        </w:rPr>
      </w:pPr>
      <w:r w:rsidRPr="00C92BCC">
        <w:rPr>
          <w:rFonts w:ascii="Arial" w:hAnsi="Arial" w:cs="Arial"/>
          <w:b/>
          <w:sz w:val="24"/>
          <w:szCs w:val="24"/>
        </w:rPr>
        <w:t>Obligatorias:</w:t>
      </w:r>
      <w:r>
        <w:rPr>
          <w:rFonts w:ascii="Arial" w:hAnsi="Arial" w:cs="Arial"/>
          <w:sz w:val="24"/>
          <w:szCs w:val="24"/>
        </w:rPr>
        <w:t xml:space="preserve"> incendio y terremoto</w:t>
      </w:r>
    </w:p>
    <w:p w:rsidR="00B92E2C" w:rsidRDefault="00B92E2C" w:rsidP="00B92E2C">
      <w:pPr>
        <w:pStyle w:val="Prrafodelista"/>
        <w:numPr>
          <w:ilvl w:val="0"/>
          <w:numId w:val="9"/>
        </w:numPr>
        <w:rPr>
          <w:rFonts w:ascii="Arial" w:hAnsi="Arial" w:cs="Arial"/>
          <w:sz w:val="24"/>
          <w:szCs w:val="24"/>
        </w:rPr>
      </w:pPr>
      <w:r>
        <w:rPr>
          <w:rFonts w:ascii="Arial" w:hAnsi="Arial" w:cs="Arial"/>
          <w:sz w:val="24"/>
          <w:szCs w:val="24"/>
        </w:rPr>
        <w:t>Asistencias: vidrios, plomería, cerrajería, daños eléctricos</w:t>
      </w:r>
    </w:p>
    <w:p w:rsidR="00B92E2C" w:rsidRPr="00B92E2C" w:rsidRDefault="00B92E2C" w:rsidP="00B92E2C">
      <w:pPr>
        <w:pStyle w:val="Prrafodelista"/>
        <w:numPr>
          <w:ilvl w:val="0"/>
          <w:numId w:val="9"/>
        </w:numPr>
        <w:rPr>
          <w:rFonts w:ascii="Arial" w:hAnsi="Arial" w:cs="Arial"/>
          <w:sz w:val="24"/>
          <w:szCs w:val="24"/>
        </w:rPr>
      </w:pPr>
      <w:r>
        <w:rPr>
          <w:rFonts w:ascii="Arial" w:hAnsi="Arial" w:cs="Arial"/>
          <w:sz w:val="24"/>
          <w:szCs w:val="24"/>
        </w:rPr>
        <w:t>Otras: terrorismo, daños por agua, hurto, explosión, responsabilidad civil, maquinaria y equipo</w:t>
      </w:r>
    </w:p>
    <w:p w:rsidR="00C566B1" w:rsidRPr="00B92E2C" w:rsidRDefault="00C566B1" w:rsidP="00C566B1">
      <w:pPr>
        <w:rPr>
          <w:rFonts w:ascii="Arial" w:hAnsi="Arial" w:cs="Arial"/>
          <w:b/>
          <w:sz w:val="24"/>
          <w:szCs w:val="24"/>
          <w:u w:val="single"/>
        </w:rPr>
      </w:pPr>
      <w:r w:rsidRPr="00B92E2C">
        <w:rPr>
          <w:rFonts w:ascii="Arial" w:hAnsi="Arial" w:cs="Arial"/>
          <w:b/>
          <w:sz w:val="24"/>
          <w:szCs w:val="24"/>
          <w:u w:val="single"/>
        </w:rPr>
        <w:t>Definiciones:</w:t>
      </w:r>
    </w:p>
    <w:p w:rsidR="00F125B9" w:rsidRPr="00F125B9" w:rsidRDefault="00215D83" w:rsidP="00F125B9">
      <w:pPr>
        <w:pStyle w:val="Prrafodelista"/>
        <w:numPr>
          <w:ilvl w:val="0"/>
          <w:numId w:val="2"/>
        </w:numPr>
        <w:jc w:val="both"/>
        <w:rPr>
          <w:rFonts w:ascii="Arial" w:hAnsi="Arial" w:cs="Arial"/>
          <w:sz w:val="24"/>
          <w:szCs w:val="24"/>
        </w:rPr>
      </w:pPr>
      <w:r w:rsidRPr="00F125B9">
        <w:rPr>
          <w:rFonts w:ascii="Arial" w:hAnsi="Arial" w:cs="Arial"/>
          <w:b/>
          <w:sz w:val="24"/>
          <w:szCs w:val="24"/>
          <w:lang w:val="es-ES"/>
        </w:rPr>
        <w:t>La copropiedad</w:t>
      </w:r>
      <w:r w:rsidRPr="00F125B9">
        <w:rPr>
          <w:rFonts w:ascii="Arial" w:hAnsi="Arial" w:cs="Arial"/>
          <w:sz w:val="24"/>
          <w:szCs w:val="24"/>
          <w:lang w:val="es-ES"/>
        </w:rPr>
        <w:t xml:space="preserve"> es una forma especial de dominio en donde concurren derechos de propiedad sobre bienes comunes a todos los copropietarios.</w:t>
      </w:r>
    </w:p>
    <w:p w:rsidR="0062188E" w:rsidRPr="00B92E2C" w:rsidRDefault="0062188E" w:rsidP="0062188E">
      <w:pPr>
        <w:pStyle w:val="Prrafodelista"/>
        <w:numPr>
          <w:ilvl w:val="0"/>
          <w:numId w:val="2"/>
        </w:numPr>
        <w:rPr>
          <w:rFonts w:ascii="Arial" w:hAnsi="Arial" w:cs="Arial"/>
          <w:sz w:val="24"/>
          <w:szCs w:val="24"/>
        </w:rPr>
      </w:pPr>
      <w:r w:rsidRPr="00B92E2C">
        <w:rPr>
          <w:rFonts w:ascii="Arial" w:hAnsi="Arial" w:cs="Arial"/>
          <w:b/>
          <w:sz w:val="24"/>
          <w:szCs w:val="24"/>
        </w:rPr>
        <w:t>Bien privado:</w:t>
      </w:r>
      <w:r w:rsidRPr="00B92E2C">
        <w:rPr>
          <w:rFonts w:ascii="Arial" w:hAnsi="Arial" w:cs="Arial"/>
          <w:sz w:val="24"/>
          <w:szCs w:val="24"/>
        </w:rPr>
        <w:t xml:space="preserve"> corresponde a los acabados interiores que están adheridos a las superficies comunes.</w:t>
      </w:r>
    </w:p>
    <w:p w:rsidR="00E33AA5" w:rsidRPr="00B92E2C" w:rsidRDefault="00C566B1" w:rsidP="00C566B1">
      <w:pPr>
        <w:pStyle w:val="Prrafodelista"/>
        <w:numPr>
          <w:ilvl w:val="0"/>
          <w:numId w:val="2"/>
        </w:numPr>
        <w:rPr>
          <w:rFonts w:ascii="Arial" w:hAnsi="Arial" w:cs="Arial"/>
          <w:sz w:val="24"/>
          <w:szCs w:val="24"/>
        </w:rPr>
      </w:pPr>
      <w:r w:rsidRPr="00B92E2C">
        <w:rPr>
          <w:rFonts w:ascii="Arial" w:hAnsi="Arial" w:cs="Arial"/>
          <w:b/>
          <w:sz w:val="24"/>
          <w:szCs w:val="24"/>
        </w:rPr>
        <w:t>Bienes comunes:</w:t>
      </w:r>
      <w:r w:rsidRPr="00B92E2C">
        <w:rPr>
          <w:rFonts w:ascii="Arial" w:hAnsi="Arial" w:cs="Arial"/>
          <w:sz w:val="24"/>
          <w:szCs w:val="24"/>
        </w:rPr>
        <w:t xml:space="preserve"> </w:t>
      </w:r>
      <w:r w:rsidR="00215D83" w:rsidRPr="00B92E2C">
        <w:rPr>
          <w:rFonts w:ascii="Arial" w:hAnsi="Arial" w:cs="Arial"/>
          <w:sz w:val="24"/>
          <w:szCs w:val="24"/>
          <w:lang w:val="es-ES"/>
        </w:rPr>
        <w:t>son las partes del edificio o conjunto que por su naturaleza o destinación permiten o facilitan la existencia, estabilidad, funcionamiento, conservación, seguridad, uso, goce o explotación de los bienes de dominio particular.</w:t>
      </w:r>
    </w:p>
    <w:p w:rsidR="00E33AA5" w:rsidRPr="00B92E2C" w:rsidRDefault="00215D83" w:rsidP="00C566B1">
      <w:pPr>
        <w:pStyle w:val="Prrafodelista"/>
        <w:ind w:left="360"/>
        <w:rPr>
          <w:rFonts w:ascii="Arial" w:hAnsi="Arial" w:cs="Arial"/>
          <w:sz w:val="24"/>
          <w:szCs w:val="24"/>
          <w:lang w:val="es-ES"/>
        </w:rPr>
      </w:pPr>
      <w:r w:rsidRPr="00B92E2C">
        <w:rPr>
          <w:rFonts w:ascii="Arial" w:hAnsi="Arial" w:cs="Arial"/>
          <w:sz w:val="24"/>
          <w:szCs w:val="24"/>
          <w:lang w:val="es-ES"/>
        </w:rPr>
        <w:t>Entre estos bienes comunes se encuentran: los cimientos, la estructura (vigas, columnas, muros estructurales); las circulaciones indispensables para aprovechamiento de bienes privados, las instalaciones generales de servicios públicos, las fachadas y los techos o losas que sirven de cubiertas a cualquier nivel</w:t>
      </w:r>
      <w:r w:rsidR="00C566B1" w:rsidRPr="00B92E2C">
        <w:rPr>
          <w:rFonts w:ascii="Arial" w:hAnsi="Arial" w:cs="Arial"/>
          <w:sz w:val="24"/>
          <w:szCs w:val="24"/>
          <w:lang w:val="es-ES"/>
        </w:rPr>
        <w:t>.</w:t>
      </w:r>
    </w:p>
    <w:p w:rsidR="00C566B1" w:rsidRPr="00B92E2C" w:rsidRDefault="00C566B1" w:rsidP="00404BB7">
      <w:pPr>
        <w:jc w:val="both"/>
        <w:rPr>
          <w:rFonts w:ascii="Arial" w:hAnsi="Arial" w:cs="Arial"/>
          <w:b/>
          <w:sz w:val="24"/>
          <w:szCs w:val="24"/>
          <w:u w:val="single"/>
        </w:rPr>
      </w:pPr>
      <w:r w:rsidRPr="00B92E2C">
        <w:rPr>
          <w:rFonts w:ascii="Arial" w:hAnsi="Arial" w:cs="Arial"/>
          <w:b/>
          <w:sz w:val="24"/>
          <w:szCs w:val="24"/>
          <w:u w:val="single"/>
        </w:rPr>
        <w:t xml:space="preserve">Aspectos </w:t>
      </w:r>
      <w:proofErr w:type="gramStart"/>
      <w:r w:rsidRPr="00B92E2C">
        <w:rPr>
          <w:rFonts w:ascii="Arial" w:hAnsi="Arial" w:cs="Arial"/>
          <w:b/>
          <w:sz w:val="24"/>
          <w:szCs w:val="24"/>
          <w:u w:val="single"/>
        </w:rPr>
        <w:t>a</w:t>
      </w:r>
      <w:proofErr w:type="gramEnd"/>
      <w:r w:rsidRPr="00B92E2C">
        <w:rPr>
          <w:rFonts w:ascii="Arial" w:hAnsi="Arial" w:cs="Arial"/>
          <w:b/>
          <w:sz w:val="24"/>
          <w:szCs w:val="24"/>
          <w:u w:val="single"/>
        </w:rPr>
        <w:t xml:space="preserve"> tener en cuenta:</w:t>
      </w:r>
    </w:p>
    <w:p w:rsidR="00C566B1" w:rsidRDefault="00C566B1" w:rsidP="00F125B9">
      <w:pPr>
        <w:pStyle w:val="Prrafodelista"/>
        <w:numPr>
          <w:ilvl w:val="0"/>
          <w:numId w:val="2"/>
        </w:numPr>
        <w:jc w:val="both"/>
        <w:rPr>
          <w:rFonts w:ascii="Arial" w:hAnsi="Arial" w:cs="Arial"/>
          <w:sz w:val="24"/>
          <w:szCs w:val="24"/>
        </w:rPr>
      </w:pPr>
      <w:r w:rsidRPr="00B92E2C">
        <w:rPr>
          <w:rFonts w:ascii="Arial" w:hAnsi="Arial" w:cs="Arial"/>
          <w:sz w:val="24"/>
          <w:szCs w:val="24"/>
          <w:lang w:val="es-MX"/>
        </w:rPr>
        <w:t xml:space="preserve">Identifique: muchas personas creen que las zonas comunes corresponden </w:t>
      </w:r>
      <w:r w:rsidR="00F125B9">
        <w:rPr>
          <w:rFonts w:ascii="Arial" w:hAnsi="Arial" w:cs="Arial"/>
          <w:sz w:val="24"/>
          <w:szCs w:val="24"/>
          <w:lang w:val="es-MX"/>
        </w:rPr>
        <w:t xml:space="preserve">únicamente a los bienes comunes </w:t>
      </w:r>
      <w:r w:rsidR="00215D83" w:rsidRPr="00F125B9">
        <w:rPr>
          <w:rFonts w:ascii="Arial" w:hAnsi="Arial" w:cs="Arial"/>
          <w:sz w:val="24"/>
          <w:szCs w:val="24"/>
        </w:rPr>
        <w:t xml:space="preserve">(salón comunal, escaleras, pasillos, parqueaderos, zonas de recreación, piscinas, etc.). Las personas desconocen </w:t>
      </w:r>
      <w:r w:rsidR="00215D83" w:rsidRPr="00F125B9">
        <w:rPr>
          <w:rFonts w:ascii="Arial" w:hAnsi="Arial" w:cs="Arial"/>
          <w:sz w:val="24"/>
          <w:szCs w:val="24"/>
        </w:rPr>
        <w:lastRenderedPageBreak/>
        <w:t>que, por ejemplo, las columnas, las vigas, las fachadas, los techos, los cimientos, entre otros, son también bienes comunes.</w:t>
      </w:r>
    </w:p>
    <w:p w:rsidR="00F125B9" w:rsidRPr="00F125B9" w:rsidRDefault="00F125B9" w:rsidP="00F125B9">
      <w:pPr>
        <w:pStyle w:val="Prrafodelista"/>
        <w:ind w:left="360"/>
        <w:jc w:val="both"/>
        <w:rPr>
          <w:rFonts w:ascii="Arial" w:hAnsi="Arial" w:cs="Arial"/>
          <w:sz w:val="24"/>
          <w:szCs w:val="24"/>
        </w:rPr>
      </w:pPr>
    </w:p>
    <w:p w:rsidR="00C566B1" w:rsidRDefault="00C566B1" w:rsidP="00404BB7">
      <w:pPr>
        <w:pStyle w:val="Prrafodelista"/>
        <w:numPr>
          <w:ilvl w:val="0"/>
          <w:numId w:val="2"/>
        </w:numPr>
        <w:jc w:val="both"/>
        <w:rPr>
          <w:rFonts w:ascii="Arial" w:hAnsi="Arial" w:cs="Arial"/>
          <w:sz w:val="24"/>
          <w:szCs w:val="24"/>
        </w:rPr>
      </w:pPr>
      <w:r w:rsidRPr="00B92E2C">
        <w:rPr>
          <w:rFonts w:ascii="Arial" w:hAnsi="Arial" w:cs="Arial"/>
          <w:sz w:val="24"/>
          <w:szCs w:val="24"/>
        </w:rPr>
        <w:t>Asegúrese de manera adecuada: el seguro es tratado por muchos copropietarios en las asambleas como un gasto inoficioso y no como una protección a su propio patrimonio</w:t>
      </w:r>
    </w:p>
    <w:p w:rsidR="00C92BCC" w:rsidRPr="00C92BCC" w:rsidRDefault="00C92BCC" w:rsidP="00C92BCC">
      <w:pPr>
        <w:pStyle w:val="Prrafodelista"/>
        <w:rPr>
          <w:rFonts w:ascii="Arial" w:hAnsi="Arial" w:cs="Arial"/>
          <w:sz w:val="24"/>
          <w:szCs w:val="24"/>
        </w:rPr>
      </w:pPr>
    </w:p>
    <w:p w:rsidR="00C566B1" w:rsidRPr="00F125B9" w:rsidRDefault="00C566B1" w:rsidP="00404BB7">
      <w:pPr>
        <w:pStyle w:val="Prrafodelista"/>
        <w:numPr>
          <w:ilvl w:val="0"/>
          <w:numId w:val="2"/>
        </w:numPr>
        <w:jc w:val="both"/>
        <w:rPr>
          <w:rFonts w:ascii="Arial" w:hAnsi="Arial" w:cs="Arial"/>
          <w:sz w:val="24"/>
          <w:szCs w:val="24"/>
        </w:rPr>
      </w:pPr>
      <w:r w:rsidRPr="00B92E2C">
        <w:rPr>
          <w:rFonts w:ascii="Arial" w:hAnsi="Arial" w:cs="Arial"/>
          <w:sz w:val="24"/>
          <w:szCs w:val="24"/>
        </w:rPr>
        <w:t>Normativa: La copropiedad debe establecer su personería jurídica: s</w:t>
      </w:r>
      <w:proofErr w:type="spellStart"/>
      <w:r w:rsidRPr="00B92E2C">
        <w:rPr>
          <w:rFonts w:ascii="Arial" w:hAnsi="Arial" w:cs="Arial"/>
          <w:sz w:val="24"/>
          <w:szCs w:val="24"/>
          <w:lang w:val="es-MX"/>
        </w:rPr>
        <w:t>e</w:t>
      </w:r>
      <w:proofErr w:type="spellEnd"/>
      <w:r w:rsidRPr="00B92E2C">
        <w:rPr>
          <w:rFonts w:ascii="Arial" w:hAnsi="Arial" w:cs="Arial"/>
          <w:sz w:val="24"/>
          <w:szCs w:val="24"/>
          <w:lang w:val="es-MX"/>
        </w:rPr>
        <w:t xml:space="preserve"> estima que existe un número considerable de copropiedades que no se han constituido como persona jurídica. </w:t>
      </w:r>
    </w:p>
    <w:p w:rsidR="00F125B9" w:rsidRPr="00B92E2C" w:rsidRDefault="00F125B9" w:rsidP="00F125B9">
      <w:pPr>
        <w:pStyle w:val="Prrafodelista"/>
        <w:ind w:left="360"/>
        <w:jc w:val="both"/>
        <w:rPr>
          <w:rFonts w:ascii="Arial" w:hAnsi="Arial" w:cs="Arial"/>
          <w:sz w:val="24"/>
          <w:szCs w:val="24"/>
        </w:rPr>
      </w:pPr>
    </w:p>
    <w:p w:rsidR="00C566B1" w:rsidRDefault="00C566B1" w:rsidP="00F125B9">
      <w:pPr>
        <w:pStyle w:val="Prrafodelista"/>
        <w:numPr>
          <w:ilvl w:val="0"/>
          <w:numId w:val="2"/>
        </w:numPr>
        <w:jc w:val="both"/>
        <w:rPr>
          <w:rFonts w:ascii="Arial" w:hAnsi="Arial" w:cs="Arial"/>
          <w:sz w:val="24"/>
          <w:szCs w:val="24"/>
        </w:rPr>
      </w:pPr>
      <w:r w:rsidRPr="00B92E2C">
        <w:rPr>
          <w:rFonts w:ascii="Arial" w:hAnsi="Arial" w:cs="Arial"/>
          <w:sz w:val="24"/>
          <w:szCs w:val="24"/>
        </w:rPr>
        <w:t xml:space="preserve">Obligaciones: mantenimiento de la copropiedad: </w:t>
      </w:r>
      <w:r w:rsidRPr="00B92E2C">
        <w:rPr>
          <w:rFonts w:ascii="Arial" w:hAnsi="Arial" w:cs="Arial"/>
          <w:sz w:val="24"/>
          <w:szCs w:val="24"/>
          <w:lang w:val="es-MX"/>
        </w:rPr>
        <w:t>el seguro está diseñado para atender eventos accidentales, súbitos y en los cuales no interviene la voluntad del asegurado.</w:t>
      </w:r>
      <w:r w:rsidR="00F125B9">
        <w:rPr>
          <w:rFonts w:ascii="Arial" w:hAnsi="Arial" w:cs="Arial"/>
          <w:sz w:val="24"/>
          <w:szCs w:val="24"/>
          <w:lang w:val="es-MX"/>
        </w:rPr>
        <w:t xml:space="preserve"> </w:t>
      </w:r>
      <w:r w:rsidR="00215D83" w:rsidRPr="00F125B9">
        <w:rPr>
          <w:rFonts w:ascii="Arial" w:hAnsi="Arial" w:cs="Arial"/>
          <w:sz w:val="24"/>
          <w:szCs w:val="24"/>
        </w:rPr>
        <w:t>Las pólizas no cubren daños por falta de mantenimiento. Tampoco ofrecen coberturas cuando el asegurado ha manipulado o alterado los bienes comunes, de forma tal que afecta la integridad de los mismos.</w:t>
      </w:r>
    </w:p>
    <w:p w:rsidR="00F125B9" w:rsidRPr="00F125B9" w:rsidRDefault="00F125B9" w:rsidP="00F125B9">
      <w:pPr>
        <w:pStyle w:val="Prrafodelista"/>
        <w:ind w:left="360"/>
        <w:jc w:val="both"/>
        <w:rPr>
          <w:rFonts w:ascii="Arial" w:hAnsi="Arial" w:cs="Arial"/>
          <w:sz w:val="24"/>
          <w:szCs w:val="24"/>
        </w:rPr>
      </w:pPr>
    </w:p>
    <w:p w:rsidR="001E583B" w:rsidRPr="00F125B9" w:rsidRDefault="00C566B1" w:rsidP="00F125B9">
      <w:pPr>
        <w:pStyle w:val="Prrafodelista"/>
        <w:numPr>
          <w:ilvl w:val="0"/>
          <w:numId w:val="2"/>
        </w:numPr>
        <w:jc w:val="both"/>
        <w:rPr>
          <w:rFonts w:ascii="Arial" w:hAnsi="Arial" w:cs="Arial"/>
          <w:sz w:val="24"/>
          <w:szCs w:val="24"/>
        </w:rPr>
      </w:pPr>
      <w:r w:rsidRPr="00B92E2C">
        <w:rPr>
          <w:rFonts w:ascii="Arial" w:hAnsi="Arial" w:cs="Arial"/>
          <w:sz w:val="24"/>
          <w:szCs w:val="24"/>
        </w:rPr>
        <w:t xml:space="preserve">Revisar y conocer los alcances del seguro: </w:t>
      </w:r>
      <w:r w:rsidR="00F125B9">
        <w:rPr>
          <w:rFonts w:ascii="Arial" w:hAnsi="Arial" w:cs="Arial"/>
          <w:sz w:val="24"/>
          <w:szCs w:val="24"/>
        </w:rPr>
        <w:t>el</w:t>
      </w:r>
      <w:r w:rsidR="00215D83" w:rsidRPr="00F125B9">
        <w:rPr>
          <w:rFonts w:ascii="Arial" w:hAnsi="Arial" w:cs="Arial"/>
          <w:sz w:val="24"/>
          <w:szCs w:val="24"/>
        </w:rPr>
        <w:t xml:space="preserve"> seguro es un contrato en el que se establecen los derechos y deberes de las partes. Las cláusulas del contrato son claras y deben estudiarse antes de comprar el seguro, de forma tal que pueda solicitar las modificaciones que, a criterio de la Asamblea, se ajusten más a la situación de la copropiedad.</w:t>
      </w:r>
    </w:p>
    <w:p w:rsidR="00C566B1" w:rsidRPr="00B92E2C" w:rsidRDefault="00C566B1" w:rsidP="00F125B9">
      <w:pPr>
        <w:pStyle w:val="Prrafodelista"/>
        <w:ind w:left="360"/>
        <w:jc w:val="both"/>
        <w:rPr>
          <w:rFonts w:ascii="Arial" w:hAnsi="Arial" w:cs="Arial"/>
          <w:sz w:val="24"/>
          <w:szCs w:val="24"/>
        </w:rPr>
      </w:pPr>
    </w:p>
    <w:p w:rsidR="00404BB7" w:rsidRPr="00B92E2C" w:rsidRDefault="00404BB7" w:rsidP="00C92BCC">
      <w:pPr>
        <w:ind w:left="360"/>
        <w:jc w:val="both"/>
        <w:rPr>
          <w:rFonts w:ascii="Arial" w:hAnsi="Arial" w:cs="Arial"/>
          <w:b/>
          <w:sz w:val="24"/>
          <w:szCs w:val="24"/>
          <w:u w:val="single"/>
        </w:rPr>
      </w:pPr>
      <w:r w:rsidRPr="00B92E2C">
        <w:rPr>
          <w:rFonts w:ascii="Arial" w:hAnsi="Arial" w:cs="Arial"/>
          <w:b/>
          <w:sz w:val="24"/>
          <w:szCs w:val="24"/>
          <w:u w:val="single"/>
        </w:rPr>
        <w:t>Recomendaciones</w:t>
      </w:r>
    </w:p>
    <w:p w:rsidR="00404BB7" w:rsidRPr="00B92E2C" w:rsidRDefault="00404BB7" w:rsidP="00C92BCC">
      <w:pPr>
        <w:pStyle w:val="Prrafodelista"/>
        <w:numPr>
          <w:ilvl w:val="0"/>
          <w:numId w:val="7"/>
        </w:numPr>
        <w:ind w:left="1080"/>
        <w:jc w:val="both"/>
        <w:rPr>
          <w:rFonts w:ascii="Arial" w:hAnsi="Arial" w:cs="Arial"/>
          <w:sz w:val="24"/>
          <w:szCs w:val="24"/>
        </w:rPr>
      </w:pPr>
      <w:r w:rsidRPr="00B92E2C">
        <w:rPr>
          <w:rFonts w:ascii="Arial" w:hAnsi="Arial" w:cs="Arial"/>
          <w:sz w:val="24"/>
          <w:szCs w:val="24"/>
          <w:lang w:val="es-MX"/>
        </w:rPr>
        <w:t xml:space="preserve">Recuerde que: generalmente el ejercicio requiere el concurso de un </w:t>
      </w:r>
      <w:proofErr w:type="spellStart"/>
      <w:r w:rsidRPr="00B92E2C">
        <w:rPr>
          <w:rFonts w:ascii="Arial" w:hAnsi="Arial" w:cs="Arial"/>
          <w:sz w:val="24"/>
          <w:szCs w:val="24"/>
          <w:lang w:val="es-MX"/>
        </w:rPr>
        <w:t>avaluador</w:t>
      </w:r>
      <w:proofErr w:type="spellEnd"/>
      <w:r w:rsidRPr="00B92E2C">
        <w:rPr>
          <w:rFonts w:ascii="Arial" w:hAnsi="Arial" w:cs="Arial"/>
          <w:sz w:val="24"/>
          <w:szCs w:val="24"/>
          <w:lang w:val="es-MX"/>
        </w:rPr>
        <w:t xml:space="preserve"> profesional que establezca el valor asegurado correcto para la copropiedad</w:t>
      </w:r>
    </w:p>
    <w:p w:rsidR="00404BB7" w:rsidRPr="00B92E2C" w:rsidRDefault="00404BB7" w:rsidP="00C92BCC">
      <w:pPr>
        <w:pStyle w:val="Prrafodelista"/>
        <w:numPr>
          <w:ilvl w:val="0"/>
          <w:numId w:val="7"/>
        </w:numPr>
        <w:ind w:left="1080"/>
        <w:jc w:val="both"/>
        <w:rPr>
          <w:rFonts w:ascii="Arial" w:hAnsi="Arial" w:cs="Arial"/>
          <w:sz w:val="24"/>
          <w:szCs w:val="24"/>
        </w:rPr>
      </w:pPr>
      <w:r w:rsidRPr="00B92E2C">
        <w:rPr>
          <w:rFonts w:ascii="Arial" w:hAnsi="Arial" w:cs="Arial"/>
          <w:sz w:val="24"/>
          <w:szCs w:val="24"/>
          <w:lang w:val="es-MX"/>
        </w:rPr>
        <w:t>Cotice y compare: asegúrese solo con compañías de seguros autorizadas. Aproveche las bondades de un mercado en donde las aseguradoras compiten entre sí para dar el mejor producto al mejor precio</w:t>
      </w:r>
    </w:p>
    <w:p w:rsidR="00404BB7" w:rsidRPr="00B92E2C" w:rsidRDefault="00404BB7" w:rsidP="00C92BCC">
      <w:pPr>
        <w:pStyle w:val="Prrafodelista"/>
        <w:numPr>
          <w:ilvl w:val="0"/>
          <w:numId w:val="7"/>
        </w:numPr>
        <w:ind w:left="1080"/>
        <w:jc w:val="both"/>
        <w:rPr>
          <w:rFonts w:ascii="Arial" w:hAnsi="Arial" w:cs="Arial"/>
          <w:sz w:val="24"/>
          <w:szCs w:val="24"/>
        </w:rPr>
      </w:pPr>
      <w:r w:rsidRPr="00B92E2C">
        <w:rPr>
          <w:rFonts w:ascii="Arial" w:hAnsi="Arial" w:cs="Arial"/>
          <w:sz w:val="24"/>
          <w:szCs w:val="24"/>
        </w:rPr>
        <w:t xml:space="preserve">Asesórese de un profesional: </w:t>
      </w:r>
      <w:r w:rsidRPr="00B92E2C">
        <w:rPr>
          <w:rFonts w:ascii="Arial" w:hAnsi="Arial" w:cs="Arial"/>
          <w:sz w:val="24"/>
          <w:szCs w:val="24"/>
          <w:lang w:val="es-MX"/>
        </w:rPr>
        <w:t>estos pueden ser las fuerzas de venta propia de las aseguradoras o intermediarios calificados de seguros.</w:t>
      </w:r>
    </w:p>
    <w:p w:rsidR="00404BB7" w:rsidRPr="00C92BCC" w:rsidRDefault="00404BB7" w:rsidP="00C92BCC">
      <w:pPr>
        <w:pStyle w:val="Prrafodelista"/>
        <w:numPr>
          <w:ilvl w:val="0"/>
          <w:numId w:val="7"/>
        </w:numPr>
        <w:ind w:left="1080"/>
        <w:jc w:val="both"/>
        <w:rPr>
          <w:rFonts w:ascii="Arial" w:hAnsi="Arial" w:cs="Arial"/>
          <w:sz w:val="24"/>
          <w:szCs w:val="24"/>
        </w:rPr>
      </w:pPr>
      <w:r w:rsidRPr="00B92E2C">
        <w:rPr>
          <w:rFonts w:ascii="Arial" w:hAnsi="Arial" w:cs="Arial"/>
          <w:sz w:val="24"/>
          <w:szCs w:val="24"/>
        </w:rPr>
        <w:t xml:space="preserve">Contrate a un administrador profesional en la materia: </w:t>
      </w:r>
      <w:r w:rsidRPr="00B92E2C">
        <w:rPr>
          <w:rFonts w:ascii="Arial" w:hAnsi="Arial" w:cs="Arial"/>
          <w:sz w:val="24"/>
          <w:szCs w:val="24"/>
          <w:lang w:val="es-MX"/>
        </w:rPr>
        <w:t>o asesórese de alguno para la toma de determinaciones.</w:t>
      </w:r>
    </w:p>
    <w:p w:rsidR="00C92BCC" w:rsidRDefault="00C92BCC" w:rsidP="00C92BCC">
      <w:pPr>
        <w:jc w:val="both"/>
        <w:rPr>
          <w:rFonts w:ascii="Arial" w:hAnsi="Arial" w:cs="Arial"/>
          <w:sz w:val="24"/>
          <w:szCs w:val="24"/>
        </w:rPr>
      </w:pPr>
      <w:r>
        <w:rPr>
          <w:rFonts w:ascii="Arial" w:hAnsi="Arial" w:cs="Arial"/>
          <w:sz w:val="24"/>
          <w:szCs w:val="24"/>
        </w:rPr>
        <w:t xml:space="preserve">Cifras: </w:t>
      </w:r>
    </w:p>
    <w:p w:rsidR="00C92BCC" w:rsidRPr="00CD6AC1" w:rsidRDefault="00C92BCC" w:rsidP="00CD6AC1">
      <w:pPr>
        <w:pStyle w:val="Prrafodelista"/>
        <w:numPr>
          <w:ilvl w:val="0"/>
          <w:numId w:val="20"/>
        </w:numPr>
        <w:jc w:val="both"/>
        <w:rPr>
          <w:rFonts w:ascii="Arial" w:hAnsi="Arial" w:cs="Arial"/>
          <w:sz w:val="24"/>
          <w:szCs w:val="24"/>
        </w:rPr>
      </w:pPr>
      <w:r w:rsidRPr="00CD6AC1">
        <w:rPr>
          <w:rFonts w:ascii="Arial" w:hAnsi="Arial" w:cs="Arial"/>
          <w:sz w:val="24"/>
          <w:szCs w:val="24"/>
        </w:rPr>
        <w:t>En Bogotá hay 1.46 millones de predios de los cuales 46 mil son copropiedades</w:t>
      </w:r>
    </w:p>
    <w:p w:rsidR="00CD6AC1" w:rsidRDefault="00CD6AC1" w:rsidP="00CD6AC1">
      <w:pPr>
        <w:pStyle w:val="Prrafodelista"/>
        <w:numPr>
          <w:ilvl w:val="0"/>
          <w:numId w:val="20"/>
        </w:numPr>
        <w:jc w:val="both"/>
        <w:rPr>
          <w:rFonts w:ascii="Arial" w:hAnsi="Arial" w:cs="Arial"/>
          <w:sz w:val="24"/>
          <w:szCs w:val="24"/>
        </w:rPr>
      </w:pPr>
      <w:r w:rsidRPr="00CD6AC1">
        <w:rPr>
          <w:rFonts w:ascii="Arial" w:hAnsi="Arial" w:cs="Arial"/>
          <w:sz w:val="24"/>
          <w:szCs w:val="24"/>
        </w:rPr>
        <w:t>En Bogotá el 89% de los predios está destinado a uso residencial</w:t>
      </w:r>
    </w:p>
    <w:p w:rsidR="00CD6AC1" w:rsidRDefault="00CD6AC1" w:rsidP="00CD6AC1">
      <w:pPr>
        <w:pStyle w:val="Prrafodelista"/>
        <w:numPr>
          <w:ilvl w:val="0"/>
          <w:numId w:val="20"/>
        </w:numPr>
        <w:jc w:val="both"/>
        <w:rPr>
          <w:rFonts w:ascii="Arial" w:hAnsi="Arial" w:cs="Arial"/>
          <w:sz w:val="24"/>
          <w:szCs w:val="24"/>
        </w:rPr>
      </w:pPr>
      <w:r>
        <w:rPr>
          <w:rFonts w:ascii="Arial" w:hAnsi="Arial" w:cs="Arial"/>
          <w:sz w:val="24"/>
          <w:szCs w:val="24"/>
        </w:rPr>
        <w:t xml:space="preserve">La localidad con mayor número de </w:t>
      </w:r>
      <w:proofErr w:type="spellStart"/>
      <w:r>
        <w:rPr>
          <w:rFonts w:ascii="Arial" w:hAnsi="Arial" w:cs="Arial"/>
          <w:sz w:val="24"/>
          <w:szCs w:val="24"/>
        </w:rPr>
        <w:t>presidos</w:t>
      </w:r>
      <w:proofErr w:type="spellEnd"/>
      <w:r>
        <w:rPr>
          <w:rFonts w:ascii="Arial" w:hAnsi="Arial" w:cs="Arial"/>
          <w:sz w:val="24"/>
          <w:szCs w:val="24"/>
        </w:rPr>
        <w:t xml:space="preserve"> es </w:t>
      </w:r>
      <w:r w:rsidR="00D81FC2">
        <w:rPr>
          <w:rFonts w:ascii="Arial" w:hAnsi="Arial" w:cs="Arial"/>
          <w:sz w:val="24"/>
          <w:szCs w:val="24"/>
        </w:rPr>
        <w:t>Suba con 17. 29% seguido de Usaquén con el 15.33%</w:t>
      </w:r>
    </w:p>
    <w:p w:rsidR="00C36485" w:rsidRDefault="00C36485" w:rsidP="00CD6AC1">
      <w:pPr>
        <w:pStyle w:val="Prrafodelista"/>
        <w:numPr>
          <w:ilvl w:val="0"/>
          <w:numId w:val="20"/>
        </w:numPr>
        <w:jc w:val="both"/>
        <w:rPr>
          <w:rFonts w:ascii="Arial" w:hAnsi="Arial" w:cs="Arial"/>
          <w:sz w:val="24"/>
          <w:szCs w:val="24"/>
        </w:rPr>
      </w:pPr>
      <w:r>
        <w:rPr>
          <w:rFonts w:ascii="Arial" w:hAnsi="Arial" w:cs="Arial"/>
          <w:sz w:val="24"/>
          <w:szCs w:val="24"/>
        </w:rPr>
        <w:lastRenderedPageBreak/>
        <w:t>En Bogotá hay 7867 copropiedades aseguradas</w:t>
      </w:r>
    </w:p>
    <w:p w:rsidR="00C36485" w:rsidRDefault="00C36485" w:rsidP="00C36485">
      <w:pPr>
        <w:pStyle w:val="Prrafodelista"/>
        <w:numPr>
          <w:ilvl w:val="0"/>
          <w:numId w:val="20"/>
        </w:numPr>
        <w:jc w:val="both"/>
        <w:rPr>
          <w:rFonts w:ascii="Arial" w:hAnsi="Arial" w:cs="Arial"/>
          <w:sz w:val="24"/>
          <w:szCs w:val="24"/>
        </w:rPr>
      </w:pPr>
      <w:r>
        <w:rPr>
          <w:rFonts w:ascii="Arial" w:hAnsi="Arial" w:cs="Arial"/>
          <w:sz w:val="24"/>
          <w:szCs w:val="24"/>
        </w:rPr>
        <w:t>En Medellín hay 2779 copropiedades aseguradas</w:t>
      </w:r>
    </w:p>
    <w:p w:rsidR="00BF14B3" w:rsidRDefault="00BF14B3" w:rsidP="00BF14B3">
      <w:pPr>
        <w:pStyle w:val="Prrafodelista"/>
        <w:numPr>
          <w:ilvl w:val="0"/>
          <w:numId w:val="20"/>
        </w:numPr>
        <w:jc w:val="both"/>
        <w:rPr>
          <w:rFonts w:ascii="Arial" w:hAnsi="Arial" w:cs="Arial"/>
          <w:sz w:val="24"/>
          <w:szCs w:val="24"/>
        </w:rPr>
      </w:pPr>
      <w:r>
        <w:rPr>
          <w:rFonts w:ascii="Arial" w:hAnsi="Arial" w:cs="Arial"/>
          <w:b/>
          <w:bCs/>
          <w:sz w:val="24"/>
          <w:szCs w:val="24"/>
        </w:rPr>
        <w:t xml:space="preserve">En el país hay </w:t>
      </w:r>
      <w:r w:rsidRPr="00BF14B3">
        <w:rPr>
          <w:rFonts w:ascii="Arial" w:hAnsi="Arial" w:cs="Arial"/>
          <w:b/>
          <w:bCs/>
          <w:sz w:val="24"/>
          <w:szCs w:val="24"/>
        </w:rPr>
        <w:t>19.987</w:t>
      </w:r>
      <w:r>
        <w:rPr>
          <w:rFonts w:ascii="Arial" w:hAnsi="Arial" w:cs="Arial"/>
          <w:b/>
          <w:bCs/>
          <w:sz w:val="24"/>
          <w:szCs w:val="24"/>
        </w:rPr>
        <w:t xml:space="preserve"> </w:t>
      </w:r>
      <w:r>
        <w:rPr>
          <w:rFonts w:ascii="Arial" w:hAnsi="Arial" w:cs="Arial"/>
          <w:sz w:val="24"/>
          <w:szCs w:val="24"/>
        </w:rPr>
        <w:t>copropiedades aseguradas</w:t>
      </w:r>
    </w:p>
    <w:p w:rsidR="00BF14B3" w:rsidRPr="00BF14B3" w:rsidRDefault="00BF14B3" w:rsidP="00BF14B3">
      <w:pPr>
        <w:ind w:left="360"/>
        <w:jc w:val="both"/>
        <w:rPr>
          <w:rFonts w:ascii="Arial" w:hAnsi="Arial" w:cs="Arial"/>
          <w:sz w:val="24"/>
          <w:szCs w:val="24"/>
        </w:rPr>
      </w:pPr>
      <w:r>
        <w:rPr>
          <w:rFonts w:ascii="Arial" w:hAnsi="Arial" w:cs="Arial"/>
          <w:sz w:val="24"/>
          <w:szCs w:val="24"/>
        </w:rPr>
        <w:t>Si una persona desea saber si su copropiedad cuenta con un seguro obligatorio de bienes comunes, puede hacer su consulta en el RUS, Registro  único  de Seguros. www.rus.com.co</w:t>
      </w:r>
    </w:p>
    <w:p w:rsidR="00BF14B3" w:rsidRPr="00C94B47" w:rsidRDefault="00BF14B3" w:rsidP="00C94B47">
      <w:pPr>
        <w:jc w:val="both"/>
        <w:rPr>
          <w:rFonts w:ascii="Arial" w:hAnsi="Arial" w:cs="Arial"/>
          <w:sz w:val="24"/>
          <w:szCs w:val="24"/>
        </w:rPr>
      </w:pPr>
    </w:p>
    <w:p w:rsidR="00C92BCC" w:rsidRPr="00DB0A3D" w:rsidRDefault="00DB0A3D" w:rsidP="00C92BCC">
      <w:pPr>
        <w:jc w:val="both"/>
        <w:rPr>
          <w:rFonts w:ascii="Arial" w:hAnsi="Arial" w:cs="Arial"/>
          <w:b/>
          <w:sz w:val="24"/>
          <w:szCs w:val="24"/>
        </w:rPr>
      </w:pPr>
      <w:r>
        <w:rPr>
          <w:rFonts w:ascii="Arial" w:hAnsi="Arial" w:cs="Arial"/>
          <w:b/>
          <w:sz w:val="24"/>
          <w:szCs w:val="24"/>
        </w:rPr>
        <w:t xml:space="preserve">B. </w:t>
      </w:r>
      <w:r w:rsidR="000B5426" w:rsidRPr="00DB0A3D">
        <w:rPr>
          <w:rFonts w:ascii="Arial" w:hAnsi="Arial" w:cs="Arial"/>
          <w:b/>
          <w:sz w:val="24"/>
          <w:szCs w:val="24"/>
        </w:rPr>
        <w:t xml:space="preserve">Seguro hipotecario: </w:t>
      </w:r>
    </w:p>
    <w:p w:rsidR="00C94B47" w:rsidRPr="00C94B47" w:rsidRDefault="00C94B47" w:rsidP="00C94B47">
      <w:pPr>
        <w:jc w:val="both"/>
        <w:rPr>
          <w:rFonts w:ascii="Arial" w:hAnsi="Arial" w:cs="Arial"/>
          <w:sz w:val="24"/>
          <w:szCs w:val="24"/>
        </w:rPr>
      </w:pPr>
      <w:r w:rsidRPr="00C94B47">
        <w:rPr>
          <w:rFonts w:ascii="Arial" w:hAnsi="Arial" w:cs="Arial"/>
          <w:bCs/>
          <w:sz w:val="24"/>
          <w:szCs w:val="24"/>
        </w:rPr>
        <w:t xml:space="preserve">El DECRETO 2555 DE </w:t>
      </w:r>
      <w:r w:rsidR="004535D0" w:rsidRPr="00C94B47">
        <w:rPr>
          <w:rFonts w:ascii="Arial" w:hAnsi="Arial" w:cs="Arial"/>
          <w:bCs/>
          <w:sz w:val="24"/>
          <w:szCs w:val="24"/>
        </w:rPr>
        <w:t>2010, expresa</w:t>
      </w:r>
      <w:r w:rsidRPr="00C94B47">
        <w:rPr>
          <w:rFonts w:ascii="Arial" w:hAnsi="Arial" w:cs="Arial"/>
          <w:bCs/>
          <w:sz w:val="24"/>
          <w:szCs w:val="24"/>
        </w:rPr>
        <w:t xml:space="preserve"> que quien adquiera vivienda  con un c</w:t>
      </w:r>
      <w:proofErr w:type="spellStart"/>
      <w:r w:rsidRPr="00C94B47">
        <w:rPr>
          <w:rFonts w:ascii="Arial" w:hAnsi="Arial" w:cs="Arial"/>
          <w:bCs/>
          <w:sz w:val="24"/>
          <w:szCs w:val="24"/>
          <w:lang w:val="es-MX"/>
        </w:rPr>
        <w:t>rédito</w:t>
      </w:r>
      <w:proofErr w:type="spellEnd"/>
      <w:r w:rsidRPr="00C94B47">
        <w:rPr>
          <w:rFonts w:ascii="Arial" w:hAnsi="Arial" w:cs="Arial"/>
          <w:bCs/>
          <w:sz w:val="24"/>
          <w:szCs w:val="24"/>
          <w:lang w:val="es-MX"/>
        </w:rPr>
        <w:t xml:space="preserve"> hipotecario.</w:t>
      </w:r>
      <w:r w:rsidR="004535D0">
        <w:rPr>
          <w:rFonts w:ascii="Arial" w:hAnsi="Arial" w:cs="Arial"/>
          <w:bCs/>
          <w:sz w:val="24"/>
          <w:szCs w:val="24"/>
          <w:lang w:val="es-MX"/>
        </w:rPr>
        <w:t>, (</w:t>
      </w:r>
      <w:r w:rsidRPr="00C94B47">
        <w:rPr>
          <w:rFonts w:ascii="Arial" w:hAnsi="Arial" w:cs="Arial"/>
          <w:bCs/>
          <w:sz w:val="24"/>
          <w:szCs w:val="24"/>
          <w:lang w:val="es-MX"/>
        </w:rPr>
        <w:t xml:space="preserve">inc. Leasing), tiene la obligación de contratar un seguro obligatorio contra incendio y terremoto hasta tanto el deudor termine de pagar la totalidad de su deuda existe. </w:t>
      </w:r>
    </w:p>
    <w:p w:rsidR="00BE52E5" w:rsidRPr="00C01021" w:rsidRDefault="00BE52E5" w:rsidP="00C01021">
      <w:pPr>
        <w:jc w:val="both"/>
        <w:rPr>
          <w:rFonts w:ascii="Arial" w:hAnsi="Arial" w:cs="Arial"/>
          <w:sz w:val="24"/>
          <w:szCs w:val="24"/>
        </w:rPr>
      </w:pPr>
      <w:r w:rsidRPr="00C94B47">
        <w:rPr>
          <w:rFonts w:ascii="Arial" w:hAnsi="Arial" w:cs="Arial"/>
          <w:sz w:val="24"/>
          <w:szCs w:val="24"/>
        </w:rPr>
        <w:t>En el último trimestre del 2018 1.</w:t>
      </w:r>
      <w:r w:rsidR="004535D0">
        <w:rPr>
          <w:rFonts w:ascii="Arial" w:hAnsi="Arial" w:cs="Arial"/>
          <w:sz w:val="24"/>
          <w:szCs w:val="24"/>
        </w:rPr>
        <w:t>1millones de</w:t>
      </w:r>
      <w:r w:rsidRPr="00C94B47">
        <w:rPr>
          <w:rFonts w:ascii="Arial" w:hAnsi="Arial" w:cs="Arial"/>
          <w:sz w:val="24"/>
          <w:szCs w:val="24"/>
        </w:rPr>
        <w:t xml:space="preserve"> </w:t>
      </w:r>
      <w:r w:rsidR="001C25DB" w:rsidRPr="00C94B47">
        <w:rPr>
          <w:rFonts w:ascii="Arial" w:hAnsi="Arial" w:cs="Arial"/>
          <w:sz w:val="24"/>
          <w:szCs w:val="24"/>
        </w:rPr>
        <w:t>viviendas contaban con crédito hipotecario</w:t>
      </w:r>
      <w:r w:rsidRPr="00C94B47">
        <w:rPr>
          <w:rFonts w:ascii="Arial" w:hAnsi="Arial" w:cs="Arial"/>
          <w:sz w:val="24"/>
          <w:szCs w:val="24"/>
        </w:rPr>
        <w:t xml:space="preserve"> en el país (5,6% más que en el mismo periodo del 2017)</w:t>
      </w:r>
      <w:r w:rsidR="00C94B47">
        <w:rPr>
          <w:rFonts w:ascii="Arial" w:hAnsi="Arial" w:cs="Arial"/>
          <w:sz w:val="24"/>
          <w:szCs w:val="24"/>
        </w:rPr>
        <w:t>.</w:t>
      </w:r>
    </w:p>
    <w:p w:rsidR="00C01021" w:rsidRPr="00DB0A3D" w:rsidRDefault="00C01021" w:rsidP="00C01021">
      <w:pPr>
        <w:jc w:val="both"/>
        <w:rPr>
          <w:rFonts w:ascii="Arial" w:hAnsi="Arial" w:cs="Arial"/>
          <w:b/>
          <w:i/>
          <w:sz w:val="24"/>
          <w:szCs w:val="24"/>
        </w:rPr>
      </w:pPr>
    </w:p>
    <w:p w:rsidR="00BE52E5" w:rsidRPr="00DB0A3D" w:rsidRDefault="00C01021" w:rsidP="00C01021">
      <w:pPr>
        <w:jc w:val="both"/>
        <w:rPr>
          <w:rFonts w:ascii="Arial" w:hAnsi="Arial" w:cs="Arial"/>
          <w:b/>
          <w:sz w:val="24"/>
          <w:szCs w:val="24"/>
        </w:rPr>
      </w:pPr>
      <w:r w:rsidRPr="00DB0A3D">
        <w:rPr>
          <w:rFonts w:ascii="Arial" w:hAnsi="Arial" w:cs="Arial"/>
          <w:b/>
          <w:sz w:val="24"/>
          <w:szCs w:val="24"/>
        </w:rPr>
        <w:t>SEGURO</w:t>
      </w:r>
      <w:r w:rsidR="004535D0">
        <w:rPr>
          <w:rFonts w:ascii="Arial" w:hAnsi="Arial" w:cs="Arial"/>
          <w:b/>
          <w:sz w:val="24"/>
          <w:szCs w:val="24"/>
        </w:rPr>
        <w:t xml:space="preserve"> </w:t>
      </w:r>
      <w:r w:rsidR="00DB0A3D" w:rsidRPr="00DB0A3D">
        <w:rPr>
          <w:rFonts w:ascii="Arial" w:hAnsi="Arial" w:cs="Arial"/>
          <w:b/>
          <w:sz w:val="24"/>
          <w:szCs w:val="24"/>
        </w:rPr>
        <w:t>DE VIVIENDA SEGURA</w:t>
      </w:r>
      <w:r w:rsidR="004535D0">
        <w:rPr>
          <w:rFonts w:ascii="Arial" w:hAnsi="Arial" w:cs="Arial"/>
          <w:b/>
          <w:sz w:val="24"/>
          <w:szCs w:val="24"/>
        </w:rPr>
        <w:t xml:space="preserve"> - DECENAL</w:t>
      </w:r>
    </w:p>
    <w:p w:rsidR="004014F5" w:rsidRDefault="004014F5" w:rsidP="004014F5">
      <w:pPr>
        <w:jc w:val="both"/>
        <w:rPr>
          <w:rFonts w:ascii="Arial" w:hAnsi="Arial" w:cs="Arial"/>
          <w:sz w:val="24"/>
          <w:szCs w:val="24"/>
        </w:rPr>
      </w:pPr>
      <w:r w:rsidRPr="004014F5">
        <w:rPr>
          <w:rFonts w:ascii="Arial" w:hAnsi="Arial" w:cs="Arial"/>
          <w:sz w:val="24"/>
          <w:szCs w:val="24"/>
        </w:rPr>
        <w:t>En el 2018 hubo 172.000 unidades de vivienda (1,37% más que en el 2017). 102.000 corresponden a viviendas de interés social y 70.000 de mayor valor</w:t>
      </w:r>
    </w:p>
    <w:p w:rsidR="004014F5" w:rsidRPr="004014F5" w:rsidRDefault="004014F5" w:rsidP="004014F5">
      <w:pPr>
        <w:jc w:val="both"/>
        <w:rPr>
          <w:rFonts w:ascii="Arial" w:hAnsi="Arial" w:cs="Arial"/>
          <w:sz w:val="24"/>
          <w:szCs w:val="24"/>
        </w:rPr>
      </w:pPr>
      <w:r w:rsidRPr="004014F5">
        <w:rPr>
          <w:rFonts w:ascii="Arial" w:hAnsi="Arial" w:cs="Arial"/>
          <w:sz w:val="24"/>
          <w:szCs w:val="24"/>
        </w:rPr>
        <w:t>Estas costaron alrededor de 32 billones de pesos, lo que representó 2,35% del PIB</w:t>
      </w:r>
    </w:p>
    <w:p w:rsidR="004014F5" w:rsidRPr="005C5B0B" w:rsidRDefault="005C5B0B" w:rsidP="005C5B0B">
      <w:pPr>
        <w:jc w:val="both"/>
        <w:rPr>
          <w:rFonts w:ascii="Arial" w:hAnsi="Arial" w:cs="Arial"/>
          <w:sz w:val="24"/>
          <w:szCs w:val="24"/>
          <w:u w:val="single"/>
        </w:rPr>
      </w:pPr>
      <w:r w:rsidRPr="005C5B0B">
        <w:rPr>
          <w:rFonts w:ascii="Arial" w:hAnsi="Arial" w:cs="Arial"/>
          <w:sz w:val="24"/>
          <w:szCs w:val="24"/>
          <w:u w:val="single"/>
        </w:rPr>
        <w:t>Decreto 282 de 2019</w:t>
      </w:r>
    </w:p>
    <w:p w:rsidR="004C3BBD" w:rsidRDefault="004C3BBD" w:rsidP="004C3BBD">
      <w:pPr>
        <w:pStyle w:val="Prrafodelista"/>
        <w:numPr>
          <w:ilvl w:val="0"/>
          <w:numId w:val="15"/>
        </w:numPr>
        <w:jc w:val="both"/>
        <w:rPr>
          <w:rFonts w:ascii="Arial" w:hAnsi="Arial" w:cs="Arial"/>
          <w:sz w:val="24"/>
          <w:szCs w:val="24"/>
        </w:rPr>
      </w:pPr>
      <w:r w:rsidRPr="004C3BBD">
        <w:rPr>
          <w:rFonts w:ascii="Arial" w:hAnsi="Arial" w:cs="Arial"/>
          <w:sz w:val="24"/>
          <w:szCs w:val="24"/>
        </w:rPr>
        <w:t xml:space="preserve">El Gobierno Nacional expidió el decreto 282 de 2019 que reglamenta la Ley de vivienda segura, donde se establecen las garantías que protegen a los compradores en el país. Estas garantías cubren al consumidor por la ruina o amenaza de ruina de la edificación cuando se presenten vicios del suelo, vicios en la construcción y en los materiales. </w:t>
      </w:r>
    </w:p>
    <w:p w:rsidR="004C3BBD" w:rsidRDefault="004C3BBD" w:rsidP="004C3BBD">
      <w:pPr>
        <w:pStyle w:val="Prrafodelista"/>
        <w:ind w:left="360"/>
        <w:jc w:val="both"/>
        <w:rPr>
          <w:rFonts w:ascii="Arial" w:hAnsi="Arial" w:cs="Arial"/>
          <w:sz w:val="24"/>
          <w:szCs w:val="24"/>
        </w:rPr>
      </w:pPr>
    </w:p>
    <w:p w:rsidR="004C3BBD" w:rsidRDefault="004C3BBD" w:rsidP="004C3BBD">
      <w:pPr>
        <w:pStyle w:val="Prrafodelista"/>
        <w:numPr>
          <w:ilvl w:val="0"/>
          <w:numId w:val="15"/>
        </w:numPr>
        <w:jc w:val="both"/>
        <w:rPr>
          <w:rFonts w:ascii="Arial" w:hAnsi="Arial" w:cs="Arial"/>
          <w:sz w:val="24"/>
          <w:szCs w:val="24"/>
        </w:rPr>
      </w:pPr>
      <w:r w:rsidRPr="004C3BBD">
        <w:rPr>
          <w:rFonts w:ascii="Arial" w:hAnsi="Arial" w:cs="Arial"/>
          <w:sz w:val="24"/>
          <w:szCs w:val="24"/>
        </w:rPr>
        <w:t>Dentro de las garantías establecidas se encuentra el seguro que tiene como objetivo garantizar que las firmas que ejecutan proyectos residenciales cuenten con respaldo financiero para responderle a los propietarios. Se suman como mecanismo de protección la garantía bancaria y el patrimonio autónomo mediante la constitución de fiducia en garantía, entre otros.</w:t>
      </w:r>
    </w:p>
    <w:p w:rsidR="004C3BBD" w:rsidRPr="004C3BBD" w:rsidRDefault="004C3BBD" w:rsidP="004C3BBD">
      <w:pPr>
        <w:pStyle w:val="Prrafodelista"/>
        <w:rPr>
          <w:rFonts w:ascii="Arial" w:hAnsi="Arial" w:cs="Arial"/>
          <w:sz w:val="24"/>
          <w:szCs w:val="24"/>
        </w:rPr>
      </w:pPr>
    </w:p>
    <w:p w:rsidR="004C3BBD" w:rsidRDefault="004C3BBD" w:rsidP="004C3BBD">
      <w:pPr>
        <w:pStyle w:val="Prrafodelista"/>
        <w:numPr>
          <w:ilvl w:val="0"/>
          <w:numId w:val="15"/>
        </w:numPr>
        <w:jc w:val="both"/>
        <w:rPr>
          <w:rFonts w:ascii="Arial" w:hAnsi="Arial" w:cs="Arial"/>
          <w:sz w:val="24"/>
          <w:szCs w:val="24"/>
        </w:rPr>
      </w:pPr>
      <w:r w:rsidRPr="004C3BBD">
        <w:rPr>
          <w:rFonts w:ascii="Arial" w:hAnsi="Arial" w:cs="Arial"/>
          <w:sz w:val="24"/>
          <w:szCs w:val="24"/>
        </w:rPr>
        <w:t>La existencia del seguro fortalece a la industria constructora en el país, porque contribuye con la gestión de los riesgos asociados a la actividad y minimiza la ocurrencia de fallas en la etapa de diseño y construcción, todo ello en beneficio del consumidor de vivienda</w:t>
      </w:r>
    </w:p>
    <w:p w:rsidR="004C3BBD" w:rsidRPr="004C3BBD" w:rsidRDefault="004C3BBD" w:rsidP="004C3BBD">
      <w:pPr>
        <w:pStyle w:val="Prrafodelista"/>
        <w:rPr>
          <w:rFonts w:ascii="Arial" w:hAnsi="Arial" w:cs="Arial"/>
          <w:sz w:val="24"/>
          <w:szCs w:val="24"/>
        </w:rPr>
      </w:pPr>
    </w:p>
    <w:p w:rsidR="004C3BBD" w:rsidRPr="004C3BBD" w:rsidRDefault="004C3BBD" w:rsidP="004C3BBD">
      <w:pPr>
        <w:pStyle w:val="Prrafodelista"/>
        <w:numPr>
          <w:ilvl w:val="0"/>
          <w:numId w:val="15"/>
        </w:numPr>
        <w:jc w:val="both"/>
        <w:rPr>
          <w:rFonts w:ascii="Arial" w:hAnsi="Arial" w:cs="Arial"/>
          <w:sz w:val="24"/>
          <w:szCs w:val="24"/>
        </w:rPr>
      </w:pPr>
      <w:r w:rsidRPr="004C3BBD">
        <w:rPr>
          <w:rFonts w:ascii="Arial" w:hAnsi="Arial" w:cs="Arial"/>
          <w:sz w:val="24"/>
          <w:szCs w:val="24"/>
        </w:rPr>
        <w:lastRenderedPageBreak/>
        <w:t>El seguro beneficia a los constructores porque contarán con un mecanismo que les permitirá proteger su patrimonio, y contar con un respaldo económico en el evento que resultan responsables por la ocurrencia de un evento catastrófico atribuido a fallas en el diseño o construcción.</w:t>
      </w:r>
    </w:p>
    <w:p w:rsidR="004C3BBD" w:rsidRPr="004C3BBD" w:rsidRDefault="004C3BBD" w:rsidP="004C3BBD">
      <w:pPr>
        <w:pStyle w:val="Prrafodelista"/>
        <w:rPr>
          <w:rFonts w:ascii="Arial" w:hAnsi="Arial" w:cs="Arial"/>
          <w:sz w:val="24"/>
          <w:szCs w:val="24"/>
        </w:rPr>
      </w:pPr>
    </w:p>
    <w:p w:rsidR="004C3BBD" w:rsidRDefault="004C3BBD" w:rsidP="004C3BBD">
      <w:pPr>
        <w:pStyle w:val="Prrafodelista"/>
        <w:numPr>
          <w:ilvl w:val="0"/>
          <w:numId w:val="15"/>
        </w:numPr>
        <w:jc w:val="both"/>
        <w:rPr>
          <w:rFonts w:ascii="Arial" w:hAnsi="Arial" w:cs="Arial"/>
          <w:sz w:val="24"/>
          <w:szCs w:val="24"/>
        </w:rPr>
      </w:pPr>
      <w:r w:rsidRPr="004C3BBD">
        <w:rPr>
          <w:rFonts w:ascii="Arial" w:hAnsi="Arial" w:cs="Arial"/>
          <w:sz w:val="24"/>
          <w:szCs w:val="24"/>
        </w:rPr>
        <w:t>La adquisición del seguro por parte de los constructores será obligatoria a partir del 21 de febrero del 2021, sin embargo, la norma permite que los constructores adquieran de manera voluntaria esta protección desde la fecha.</w:t>
      </w:r>
    </w:p>
    <w:p w:rsidR="004C3BBD" w:rsidRPr="004C3BBD" w:rsidRDefault="004C3BBD" w:rsidP="004C3BBD">
      <w:pPr>
        <w:pStyle w:val="Prrafodelista"/>
        <w:rPr>
          <w:rFonts w:ascii="Arial" w:hAnsi="Arial" w:cs="Arial"/>
          <w:sz w:val="24"/>
          <w:szCs w:val="24"/>
        </w:rPr>
      </w:pPr>
    </w:p>
    <w:p w:rsidR="004C3BBD" w:rsidRDefault="004C3BBD" w:rsidP="004C3BBD">
      <w:pPr>
        <w:pStyle w:val="Prrafodelista"/>
        <w:numPr>
          <w:ilvl w:val="0"/>
          <w:numId w:val="15"/>
        </w:numPr>
        <w:jc w:val="both"/>
        <w:rPr>
          <w:rFonts w:ascii="Arial" w:hAnsi="Arial" w:cs="Arial"/>
          <w:sz w:val="24"/>
          <w:szCs w:val="24"/>
        </w:rPr>
      </w:pPr>
      <w:r w:rsidRPr="004C3BBD">
        <w:rPr>
          <w:rFonts w:ascii="Arial" w:hAnsi="Arial" w:cs="Arial"/>
          <w:sz w:val="24"/>
          <w:szCs w:val="24"/>
        </w:rPr>
        <w:t>El seguro operará durante 10 años una vez el constructor entregue la obra y toda persona que ejerza la propiedad del bien durante este lapso, estará protegida.</w:t>
      </w:r>
    </w:p>
    <w:p w:rsidR="004C3BBD" w:rsidRPr="004C3BBD" w:rsidRDefault="004C3BBD" w:rsidP="004C3BBD">
      <w:pPr>
        <w:pStyle w:val="Prrafodelista"/>
        <w:rPr>
          <w:rFonts w:ascii="Arial" w:hAnsi="Arial" w:cs="Arial"/>
          <w:sz w:val="24"/>
          <w:szCs w:val="24"/>
        </w:rPr>
      </w:pPr>
    </w:p>
    <w:p w:rsidR="004C3BBD" w:rsidRDefault="004C3BBD" w:rsidP="004C3BBD">
      <w:pPr>
        <w:pStyle w:val="Prrafodelista"/>
        <w:numPr>
          <w:ilvl w:val="0"/>
          <w:numId w:val="15"/>
        </w:numPr>
        <w:jc w:val="both"/>
        <w:rPr>
          <w:rFonts w:ascii="Arial" w:hAnsi="Arial" w:cs="Arial"/>
          <w:sz w:val="24"/>
          <w:szCs w:val="24"/>
        </w:rPr>
      </w:pPr>
      <w:r w:rsidRPr="004C3BBD">
        <w:rPr>
          <w:rFonts w:ascii="Arial" w:hAnsi="Arial" w:cs="Arial"/>
          <w:sz w:val="24"/>
          <w:szCs w:val="24"/>
        </w:rPr>
        <w:t>En la escritura pública de transferencia de la propiedad de la vivienda, se deberá señalar la información de la garantía adquirida por el constructor.</w:t>
      </w:r>
    </w:p>
    <w:p w:rsidR="004C3BBD" w:rsidRPr="004C3BBD" w:rsidRDefault="004C3BBD" w:rsidP="004C3BBD">
      <w:pPr>
        <w:pStyle w:val="Prrafodelista"/>
        <w:rPr>
          <w:rFonts w:ascii="Arial" w:hAnsi="Arial" w:cs="Arial"/>
          <w:sz w:val="24"/>
          <w:szCs w:val="24"/>
        </w:rPr>
      </w:pPr>
    </w:p>
    <w:p w:rsidR="004C3BBD" w:rsidRDefault="004C3BBD" w:rsidP="004C3BBD">
      <w:pPr>
        <w:pStyle w:val="Prrafodelista"/>
        <w:numPr>
          <w:ilvl w:val="0"/>
          <w:numId w:val="15"/>
        </w:numPr>
        <w:jc w:val="both"/>
        <w:rPr>
          <w:rFonts w:ascii="Arial" w:hAnsi="Arial" w:cs="Arial"/>
          <w:sz w:val="24"/>
          <w:szCs w:val="24"/>
        </w:rPr>
      </w:pPr>
      <w:r w:rsidRPr="004C3BBD">
        <w:rPr>
          <w:rFonts w:ascii="Arial" w:hAnsi="Arial" w:cs="Arial"/>
          <w:sz w:val="24"/>
          <w:szCs w:val="24"/>
        </w:rPr>
        <w:t>El costo del seguro dependerá de cada proyecto y cada asegurador establecerá la tarifa de acuerdo con variables como la calidad de los diseños, el tamaño del proyecto, la calidad del constructor, la calidad de los materiales utilizados, entre otros.</w:t>
      </w:r>
    </w:p>
    <w:p w:rsidR="004535D0" w:rsidRPr="004535D0" w:rsidRDefault="004535D0" w:rsidP="004535D0">
      <w:pPr>
        <w:pStyle w:val="Prrafodelista"/>
        <w:jc w:val="both"/>
        <w:rPr>
          <w:rFonts w:ascii="Arial" w:hAnsi="Arial" w:cs="Arial"/>
          <w:sz w:val="24"/>
          <w:szCs w:val="24"/>
        </w:rPr>
      </w:pPr>
      <w:bookmarkStart w:id="0" w:name="_GoBack"/>
      <w:bookmarkEnd w:id="0"/>
    </w:p>
    <w:p w:rsidR="004535D0" w:rsidRPr="004535D0" w:rsidRDefault="004535D0" w:rsidP="004535D0">
      <w:pPr>
        <w:jc w:val="both"/>
        <w:rPr>
          <w:rFonts w:ascii="Arial" w:hAnsi="Arial" w:cs="Arial"/>
          <w:sz w:val="24"/>
          <w:szCs w:val="24"/>
          <w:u w:val="single"/>
        </w:rPr>
      </w:pPr>
      <w:r w:rsidRPr="004535D0">
        <w:rPr>
          <w:rFonts w:ascii="Arial" w:hAnsi="Arial" w:cs="Arial"/>
          <w:sz w:val="24"/>
          <w:szCs w:val="24"/>
          <w:u w:val="single"/>
        </w:rPr>
        <w:t xml:space="preserve">Metas del Gobierno Nacional en materia de construcción de vivienda: </w:t>
      </w:r>
    </w:p>
    <w:p w:rsidR="004535D0" w:rsidRPr="004014F5" w:rsidRDefault="004535D0" w:rsidP="004535D0">
      <w:pPr>
        <w:pStyle w:val="Prrafodelista"/>
        <w:numPr>
          <w:ilvl w:val="1"/>
          <w:numId w:val="19"/>
        </w:numPr>
        <w:jc w:val="both"/>
        <w:rPr>
          <w:rFonts w:ascii="Arial" w:hAnsi="Arial" w:cs="Arial"/>
          <w:sz w:val="24"/>
          <w:szCs w:val="24"/>
          <w:u w:val="single"/>
        </w:rPr>
      </w:pPr>
      <w:r>
        <w:rPr>
          <w:rFonts w:ascii="Arial" w:hAnsi="Arial" w:cs="Arial"/>
          <w:sz w:val="24"/>
          <w:szCs w:val="24"/>
        </w:rPr>
        <w:t>Al próximo cuatreño se pretenden construir 520 mil viviendas de interés social y mejorar 600 mil hogares</w:t>
      </w:r>
    </w:p>
    <w:p w:rsidR="004535D0" w:rsidRPr="004014F5" w:rsidRDefault="004535D0" w:rsidP="004535D0">
      <w:pPr>
        <w:pStyle w:val="Prrafodelista"/>
        <w:numPr>
          <w:ilvl w:val="1"/>
          <w:numId w:val="19"/>
        </w:numPr>
        <w:jc w:val="both"/>
        <w:rPr>
          <w:rFonts w:ascii="Arial" w:hAnsi="Arial" w:cs="Arial"/>
          <w:sz w:val="24"/>
          <w:szCs w:val="24"/>
          <w:u w:val="single"/>
        </w:rPr>
      </w:pPr>
      <w:r>
        <w:rPr>
          <w:rFonts w:ascii="Arial" w:hAnsi="Arial" w:cs="Arial"/>
          <w:sz w:val="24"/>
          <w:szCs w:val="24"/>
        </w:rPr>
        <w:t xml:space="preserve">Disminuir al 4% el déficit cualitativo de vivienda, el cual hoy está en el 14,4% </w:t>
      </w:r>
    </w:p>
    <w:p w:rsidR="004535D0" w:rsidRPr="004014F5" w:rsidRDefault="004535D0" w:rsidP="004535D0">
      <w:pPr>
        <w:pStyle w:val="Prrafodelista"/>
        <w:numPr>
          <w:ilvl w:val="1"/>
          <w:numId w:val="19"/>
        </w:numPr>
        <w:jc w:val="both"/>
        <w:rPr>
          <w:rFonts w:ascii="Arial" w:hAnsi="Arial" w:cs="Arial"/>
          <w:sz w:val="24"/>
          <w:szCs w:val="24"/>
        </w:rPr>
      </w:pPr>
      <w:r w:rsidRPr="004014F5">
        <w:rPr>
          <w:rFonts w:ascii="Arial" w:hAnsi="Arial" w:cs="Arial"/>
          <w:sz w:val="24"/>
          <w:szCs w:val="24"/>
          <w:lang w:val="es-MX"/>
        </w:rPr>
        <w:t>El déficit cualitativo hace referencia a hogares que habitan en viviendas construidas con materiales estables, pero con pisos inadecuados; en condiciones de hacinamiento mitigable; que habitan en lugares con servicios inadecuados o que no cuentan con un lugar apto para preparar los alimentos</w:t>
      </w:r>
    </w:p>
    <w:p w:rsidR="004535D0" w:rsidRPr="004014F5" w:rsidRDefault="004535D0" w:rsidP="004535D0">
      <w:pPr>
        <w:pStyle w:val="Prrafodelista"/>
        <w:numPr>
          <w:ilvl w:val="1"/>
          <w:numId w:val="19"/>
        </w:numPr>
        <w:jc w:val="both"/>
        <w:rPr>
          <w:rFonts w:ascii="Arial" w:hAnsi="Arial" w:cs="Arial"/>
          <w:sz w:val="24"/>
          <w:szCs w:val="24"/>
        </w:rPr>
      </w:pPr>
      <w:r w:rsidRPr="004014F5">
        <w:rPr>
          <w:rFonts w:ascii="Arial" w:hAnsi="Arial" w:cs="Arial"/>
          <w:sz w:val="24"/>
          <w:szCs w:val="24"/>
          <w:lang w:val="es-MX"/>
        </w:rPr>
        <w:t>Inversión: Se proyecta un crecimiento en materia de inversión de entre el 4,5 y el 5%.</w:t>
      </w:r>
    </w:p>
    <w:p w:rsidR="004535D0" w:rsidRPr="004535D0" w:rsidRDefault="004535D0" w:rsidP="004535D0">
      <w:pPr>
        <w:jc w:val="both"/>
        <w:rPr>
          <w:rFonts w:ascii="Arial" w:hAnsi="Arial" w:cs="Arial"/>
          <w:sz w:val="24"/>
          <w:szCs w:val="24"/>
        </w:rPr>
      </w:pPr>
    </w:p>
    <w:sectPr w:rsidR="004535D0" w:rsidRPr="004535D0">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97184A"/>
    <w:multiLevelType w:val="hybridMultilevel"/>
    <w:tmpl w:val="F412E6FA"/>
    <w:lvl w:ilvl="0" w:tplc="9A448B5E">
      <w:start w:val="1"/>
      <w:numFmt w:val="bullet"/>
      <w:lvlText w:val="–"/>
      <w:lvlJc w:val="left"/>
      <w:pPr>
        <w:tabs>
          <w:tab w:val="num" w:pos="720"/>
        </w:tabs>
        <w:ind w:left="720" w:hanging="360"/>
      </w:pPr>
      <w:rPr>
        <w:rFonts w:ascii="Arial" w:hAnsi="Arial" w:hint="default"/>
      </w:rPr>
    </w:lvl>
    <w:lvl w:ilvl="1" w:tplc="38DCD326">
      <w:start w:val="1"/>
      <w:numFmt w:val="bullet"/>
      <w:lvlText w:val="–"/>
      <w:lvlJc w:val="left"/>
      <w:pPr>
        <w:tabs>
          <w:tab w:val="num" w:pos="1440"/>
        </w:tabs>
        <w:ind w:left="1440" w:hanging="360"/>
      </w:pPr>
      <w:rPr>
        <w:rFonts w:ascii="Arial" w:hAnsi="Arial" w:hint="default"/>
      </w:rPr>
    </w:lvl>
    <w:lvl w:ilvl="2" w:tplc="F1C004A2" w:tentative="1">
      <w:start w:val="1"/>
      <w:numFmt w:val="bullet"/>
      <w:lvlText w:val="–"/>
      <w:lvlJc w:val="left"/>
      <w:pPr>
        <w:tabs>
          <w:tab w:val="num" w:pos="2160"/>
        </w:tabs>
        <w:ind w:left="2160" w:hanging="360"/>
      </w:pPr>
      <w:rPr>
        <w:rFonts w:ascii="Arial" w:hAnsi="Arial" w:hint="default"/>
      </w:rPr>
    </w:lvl>
    <w:lvl w:ilvl="3" w:tplc="10747A40" w:tentative="1">
      <w:start w:val="1"/>
      <w:numFmt w:val="bullet"/>
      <w:lvlText w:val="–"/>
      <w:lvlJc w:val="left"/>
      <w:pPr>
        <w:tabs>
          <w:tab w:val="num" w:pos="2880"/>
        </w:tabs>
        <w:ind w:left="2880" w:hanging="360"/>
      </w:pPr>
      <w:rPr>
        <w:rFonts w:ascii="Arial" w:hAnsi="Arial" w:hint="default"/>
      </w:rPr>
    </w:lvl>
    <w:lvl w:ilvl="4" w:tplc="454CD546" w:tentative="1">
      <w:start w:val="1"/>
      <w:numFmt w:val="bullet"/>
      <w:lvlText w:val="–"/>
      <w:lvlJc w:val="left"/>
      <w:pPr>
        <w:tabs>
          <w:tab w:val="num" w:pos="3600"/>
        </w:tabs>
        <w:ind w:left="3600" w:hanging="360"/>
      </w:pPr>
      <w:rPr>
        <w:rFonts w:ascii="Arial" w:hAnsi="Arial" w:hint="default"/>
      </w:rPr>
    </w:lvl>
    <w:lvl w:ilvl="5" w:tplc="62224044" w:tentative="1">
      <w:start w:val="1"/>
      <w:numFmt w:val="bullet"/>
      <w:lvlText w:val="–"/>
      <w:lvlJc w:val="left"/>
      <w:pPr>
        <w:tabs>
          <w:tab w:val="num" w:pos="4320"/>
        </w:tabs>
        <w:ind w:left="4320" w:hanging="360"/>
      </w:pPr>
      <w:rPr>
        <w:rFonts w:ascii="Arial" w:hAnsi="Arial" w:hint="default"/>
      </w:rPr>
    </w:lvl>
    <w:lvl w:ilvl="6" w:tplc="C966C8FC" w:tentative="1">
      <w:start w:val="1"/>
      <w:numFmt w:val="bullet"/>
      <w:lvlText w:val="–"/>
      <w:lvlJc w:val="left"/>
      <w:pPr>
        <w:tabs>
          <w:tab w:val="num" w:pos="5040"/>
        </w:tabs>
        <w:ind w:left="5040" w:hanging="360"/>
      </w:pPr>
      <w:rPr>
        <w:rFonts w:ascii="Arial" w:hAnsi="Arial" w:hint="default"/>
      </w:rPr>
    </w:lvl>
    <w:lvl w:ilvl="7" w:tplc="002E3EAE" w:tentative="1">
      <w:start w:val="1"/>
      <w:numFmt w:val="bullet"/>
      <w:lvlText w:val="–"/>
      <w:lvlJc w:val="left"/>
      <w:pPr>
        <w:tabs>
          <w:tab w:val="num" w:pos="5760"/>
        </w:tabs>
        <w:ind w:left="5760" w:hanging="360"/>
      </w:pPr>
      <w:rPr>
        <w:rFonts w:ascii="Arial" w:hAnsi="Arial" w:hint="default"/>
      </w:rPr>
    </w:lvl>
    <w:lvl w:ilvl="8" w:tplc="1368EF36"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04D51684"/>
    <w:multiLevelType w:val="hybridMultilevel"/>
    <w:tmpl w:val="0FD24DF8"/>
    <w:lvl w:ilvl="0" w:tplc="7B76C8B8">
      <w:start w:val="1"/>
      <w:numFmt w:val="bullet"/>
      <w:lvlText w:val="•"/>
      <w:lvlJc w:val="left"/>
      <w:pPr>
        <w:tabs>
          <w:tab w:val="num" w:pos="720"/>
        </w:tabs>
        <w:ind w:left="720" w:hanging="360"/>
      </w:pPr>
      <w:rPr>
        <w:rFonts w:ascii="Arial" w:hAnsi="Arial" w:hint="default"/>
      </w:rPr>
    </w:lvl>
    <w:lvl w:ilvl="1" w:tplc="F42C0132" w:tentative="1">
      <w:start w:val="1"/>
      <w:numFmt w:val="bullet"/>
      <w:lvlText w:val="•"/>
      <w:lvlJc w:val="left"/>
      <w:pPr>
        <w:tabs>
          <w:tab w:val="num" w:pos="1440"/>
        </w:tabs>
        <w:ind w:left="1440" w:hanging="360"/>
      </w:pPr>
      <w:rPr>
        <w:rFonts w:ascii="Arial" w:hAnsi="Arial" w:hint="default"/>
      </w:rPr>
    </w:lvl>
    <w:lvl w:ilvl="2" w:tplc="18F4A79A" w:tentative="1">
      <w:start w:val="1"/>
      <w:numFmt w:val="bullet"/>
      <w:lvlText w:val="•"/>
      <w:lvlJc w:val="left"/>
      <w:pPr>
        <w:tabs>
          <w:tab w:val="num" w:pos="2160"/>
        </w:tabs>
        <w:ind w:left="2160" w:hanging="360"/>
      </w:pPr>
      <w:rPr>
        <w:rFonts w:ascii="Arial" w:hAnsi="Arial" w:hint="default"/>
      </w:rPr>
    </w:lvl>
    <w:lvl w:ilvl="3" w:tplc="59DE2102" w:tentative="1">
      <w:start w:val="1"/>
      <w:numFmt w:val="bullet"/>
      <w:lvlText w:val="•"/>
      <w:lvlJc w:val="left"/>
      <w:pPr>
        <w:tabs>
          <w:tab w:val="num" w:pos="2880"/>
        </w:tabs>
        <w:ind w:left="2880" w:hanging="360"/>
      </w:pPr>
      <w:rPr>
        <w:rFonts w:ascii="Arial" w:hAnsi="Arial" w:hint="default"/>
      </w:rPr>
    </w:lvl>
    <w:lvl w:ilvl="4" w:tplc="C32E3682" w:tentative="1">
      <w:start w:val="1"/>
      <w:numFmt w:val="bullet"/>
      <w:lvlText w:val="•"/>
      <w:lvlJc w:val="left"/>
      <w:pPr>
        <w:tabs>
          <w:tab w:val="num" w:pos="3600"/>
        </w:tabs>
        <w:ind w:left="3600" w:hanging="360"/>
      </w:pPr>
      <w:rPr>
        <w:rFonts w:ascii="Arial" w:hAnsi="Arial" w:hint="default"/>
      </w:rPr>
    </w:lvl>
    <w:lvl w:ilvl="5" w:tplc="636A64B2" w:tentative="1">
      <w:start w:val="1"/>
      <w:numFmt w:val="bullet"/>
      <w:lvlText w:val="•"/>
      <w:lvlJc w:val="left"/>
      <w:pPr>
        <w:tabs>
          <w:tab w:val="num" w:pos="4320"/>
        </w:tabs>
        <w:ind w:left="4320" w:hanging="360"/>
      </w:pPr>
      <w:rPr>
        <w:rFonts w:ascii="Arial" w:hAnsi="Arial" w:hint="default"/>
      </w:rPr>
    </w:lvl>
    <w:lvl w:ilvl="6" w:tplc="7CF2B396" w:tentative="1">
      <w:start w:val="1"/>
      <w:numFmt w:val="bullet"/>
      <w:lvlText w:val="•"/>
      <w:lvlJc w:val="left"/>
      <w:pPr>
        <w:tabs>
          <w:tab w:val="num" w:pos="5040"/>
        </w:tabs>
        <w:ind w:left="5040" w:hanging="360"/>
      </w:pPr>
      <w:rPr>
        <w:rFonts w:ascii="Arial" w:hAnsi="Arial" w:hint="default"/>
      </w:rPr>
    </w:lvl>
    <w:lvl w:ilvl="7" w:tplc="28801072" w:tentative="1">
      <w:start w:val="1"/>
      <w:numFmt w:val="bullet"/>
      <w:lvlText w:val="•"/>
      <w:lvlJc w:val="left"/>
      <w:pPr>
        <w:tabs>
          <w:tab w:val="num" w:pos="5760"/>
        </w:tabs>
        <w:ind w:left="5760" w:hanging="360"/>
      </w:pPr>
      <w:rPr>
        <w:rFonts w:ascii="Arial" w:hAnsi="Arial" w:hint="default"/>
      </w:rPr>
    </w:lvl>
    <w:lvl w:ilvl="8" w:tplc="66182536"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057F0CAF"/>
    <w:multiLevelType w:val="hybridMultilevel"/>
    <w:tmpl w:val="90047D14"/>
    <w:lvl w:ilvl="0" w:tplc="FA7E7214">
      <w:start w:val="1"/>
      <w:numFmt w:val="bullet"/>
      <w:lvlText w:val="•"/>
      <w:lvlJc w:val="left"/>
      <w:pPr>
        <w:tabs>
          <w:tab w:val="num" w:pos="720"/>
        </w:tabs>
        <w:ind w:left="720" w:hanging="360"/>
      </w:pPr>
      <w:rPr>
        <w:rFonts w:ascii="Arial" w:hAnsi="Arial" w:hint="default"/>
      </w:rPr>
    </w:lvl>
    <w:lvl w:ilvl="1" w:tplc="E1806E24" w:tentative="1">
      <w:start w:val="1"/>
      <w:numFmt w:val="bullet"/>
      <w:lvlText w:val="•"/>
      <w:lvlJc w:val="left"/>
      <w:pPr>
        <w:tabs>
          <w:tab w:val="num" w:pos="1440"/>
        </w:tabs>
        <w:ind w:left="1440" w:hanging="360"/>
      </w:pPr>
      <w:rPr>
        <w:rFonts w:ascii="Arial" w:hAnsi="Arial" w:hint="default"/>
      </w:rPr>
    </w:lvl>
    <w:lvl w:ilvl="2" w:tplc="F8069BC0" w:tentative="1">
      <w:start w:val="1"/>
      <w:numFmt w:val="bullet"/>
      <w:lvlText w:val="•"/>
      <w:lvlJc w:val="left"/>
      <w:pPr>
        <w:tabs>
          <w:tab w:val="num" w:pos="2160"/>
        </w:tabs>
        <w:ind w:left="2160" w:hanging="360"/>
      </w:pPr>
      <w:rPr>
        <w:rFonts w:ascii="Arial" w:hAnsi="Arial" w:hint="default"/>
      </w:rPr>
    </w:lvl>
    <w:lvl w:ilvl="3" w:tplc="86E80C88" w:tentative="1">
      <w:start w:val="1"/>
      <w:numFmt w:val="bullet"/>
      <w:lvlText w:val="•"/>
      <w:lvlJc w:val="left"/>
      <w:pPr>
        <w:tabs>
          <w:tab w:val="num" w:pos="2880"/>
        </w:tabs>
        <w:ind w:left="2880" w:hanging="360"/>
      </w:pPr>
      <w:rPr>
        <w:rFonts w:ascii="Arial" w:hAnsi="Arial" w:hint="default"/>
      </w:rPr>
    </w:lvl>
    <w:lvl w:ilvl="4" w:tplc="2424DDF6" w:tentative="1">
      <w:start w:val="1"/>
      <w:numFmt w:val="bullet"/>
      <w:lvlText w:val="•"/>
      <w:lvlJc w:val="left"/>
      <w:pPr>
        <w:tabs>
          <w:tab w:val="num" w:pos="3600"/>
        </w:tabs>
        <w:ind w:left="3600" w:hanging="360"/>
      </w:pPr>
      <w:rPr>
        <w:rFonts w:ascii="Arial" w:hAnsi="Arial" w:hint="default"/>
      </w:rPr>
    </w:lvl>
    <w:lvl w:ilvl="5" w:tplc="A8623BF6" w:tentative="1">
      <w:start w:val="1"/>
      <w:numFmt w:val="bullet"/>
      <w:lvlText w:val="•"/>
      <w:lvlJc w:val="left"/>
      <w:pPr>
        <w:tabs>
          <w:tab w:val="num" w:pos="4320"/>
        </w:tabs>
        <w:ind w:left="4320" w:hanging="360"/>
      </w:pPr>
      <w:rPr>
        <w:rFonts w:ascii="Arial" w:hAnsi="Arial" w:hint="default"/>
      </w:rPr>
    </w:lvl>
    <w:lvl w:ilvl="6" w:tplc="C4265C5C" w:tentative="1">
      <w:start w:val="1"/>
      <w:numFmt w:val="bullet"/>
      <w:lvlText w:val="•"/>
      <w:lvlJc w:val="left"/>
      <w:pPr>
        <w:tabs>
          <w:tab w:val="num" w:pos="5040"/>
        </w:tabs>
        <w:ind w:left="5040" w:hanging="360"/>
      </w:pPr>
      <w:rPr>
        <w:rFonts w:ascii="Arial" w:hAnsi="Arial" w:hint="default"/>
      </w:rPr>
    </w:lvl>
    <w:lvl w:ilvl="7" w:tplc="D2B88C28" w:tentative="1">
      <w:start w:val="1"/>
      <w:numFmt w:val="bullet"/>
      <w:lvlText w:val="•"/>
      <w:lvlJc w:val="left"/>
      <w:pPr>
        <w:tabs>
          <w:tab w:val="num" w:pos="5760"/>
        </w:tabs>
        <w:ind w:left="5760" w:hanging="360"/>
      </w:pPr>
      <w:rPr>
        <w:rFonts w:ascii="Arial" w:hAnsi="Arial" w:hint="default"/>
      </w:rPr>
    </w:lvl>
    <w:lvl w:ilvl="8" w:tplc="3DD2ECCA"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07864F9C"/>
    <w:multiLevelType w:val="hybridMultilevel"/>
    <w:tmpl w:val="9822EDD4"/>
    <w:lvl w:ilvl="0" w:tplc="9940D542">
      <w:start w:val="1"/>
      <w:numFmt w:val="bullet"/>
      <w:lvlText w:val="•"/>
      <w:lvlJc w:val="left"/>
      <w:pPr>
        <w:tabs>
          <w:tab w:val="num" w:pos="720"/>
        </w:tabs>
        <w:ind w:left="720" w:hanging="360"/>
      </w:pPr>
      <w:rPr>
        <w:rFonts w:ascii="Arial" w:hAnsi="Arial" w:hint="default"/>
      </w:rPr>
    </w:lvl>
    <w:lvl w:ilvl="1" w:tplc="D86A095E" w:tentative="1">
      <w:start w:val="1"/>
      <w:numFmt w:val="bullet"/>
      <w:lvlText w:val="•"/>
      <w:lvlJc w:val="left"/>
      <w:pPr>
        <w:tabs>
          <w:tab w:val="num" w:pos="1440"/>
        </w:tabs>
        <w:ind w:left="1440" w:hanging="360"/>
      </w:pPr>
      <w:rPr>
        <w:rFonts w:ascii="Arial" w:hAnsi="Arial" w:hint="default"/>
      </w:rPr>
    </w:lvl>
    <w:lvl w:ilvl="2" w:tplc="957C63B0" w:tentative="1">
      <w:start w:val="1"/>
      <w:numFmt w:val="bullet"/>
      <w:lvlText w:val="•"/>
      <w:lvlJc w:val="left"/>
      <w:pPr>
        <w:tabs>
          <w:tab w:val="num" w:pos="2160"/>
        </w:tabs>
        <w:ind w:left="2160" w:hanging="360"/>
      </w:pPr>
      <w:rPr>
        <w:rFonts w:ascii="Arial" w:hAnsi="Arial" w:hint="default"/>
      </w:rPr>
    </w:lvl>
    <w:lvl w:ilvl="3" w:tplc="C188F5EA" w:tentative="1">
      <w:start w:val="1"/>
      <w:numFmt w:val="bullet"/>
      <w:lvlText w:val="•"/>
      <w:lvlJc w:val="left"/>
      <w:pPr>
        <w:tabs>
          <w:tab w:val="num" w:pos="2880"/>
        </w:tabs>
        <w:ind w:left="2880" w:hanging="360"/>
      </w:pPr>
      <w:rPr>
        <w:rFonts w:ascii="Arial" w:hAnsi="Arial" w:hint="default"/>
      </w:rPr>
    </w:lvl>
    <w:lvl w:ilvl="4" w:tplc="A28C64C2" w:tentative="1">
      <w:start w:val="1"/>
      <w:numFmt w:val="bullet"/>
      <w:lvlText w:val="•"/>
      <w:lvlJc w:val="left"/>
      <w:pPr>
        <w:tabs>
          <w:tab w:val="num" w:pos="3600"/>
        </w:tabs>
        <w:ind w:left="3600" w:hanging="360"/>
      </w:pPr>
      <w:rPr>
        <w:rFonts w:ascii="Arial" w:hAnsi="Arial" w:hint="default"/>
      </w:rPr>
    </w:lvl>
    <w:lvl w:ilvl="5" w:tplc="FA44922E" w:tentative="1">
      <w:start w:val="1"/>
      <w:numFmt w:val="bullet"/>
      <w:lvlText w:val="•"/>
      <w:lvlJc w:val="left"/>
      <w:pPr>
        <w:tabs>
          <w:tab w:val="num" w:pos="4320"/>
        </w:tabs>
        <w:ind w:left="4320" w:hanging="360"/>
      </w:pPr>
      <w:rPr>
        <w:rFonts w:ascii="Arial" w:hAnsi="Arial" w:hint="default"/>
      </w:rPr>
    </w:lvl>
    <w:lvl w:ilvl="6" w:tplc="8BB88DE4" w:tentative="1">
      <w:start w:val="1"/>
      <w:numFmt w:val="bullet"/>
      <w:lvlText w:val="•"/>
      <w:lvlJc w:val="left"/>
      <w:pPr>
        <w:tabs>
          <w:tab w:val="num" w:pos="5040"/>
        </w:tabs>
        <w:ind w:left="5040" w:hanging="360"/>
      </w:pPr>
      <w:rPr>
        <w:rFonts w:ascii="Arial" w:hAnsi="Arial" w:hint="default"/>
      </w:rPr>
    </w:lvl>
    <w:lvl w:ilvl="7" w:tplc="D1DA4C66" w:tentative="1">
      <w:start w:val="1"/>
      <w:numFmt w:val="bullet"/>
      <w:lvlText w:val="•"/>
      <w:lvlJc w:val="left"/>
      <w:pPr>
        <w:tabs>
          <w:tab w:val="num" w:pos="5760"/>
        </w:tabs>
        <w:ind w:left="5760" w:hanging="360"/>
      </w:pPr>
      <w:rPr>
        <w:rFonts w:ascii="Arial" w:hAnsi="Arial" w:hint="default"/>
      </w:rPr>
    </w:lvl>
    <w:lvl w:ilvl="8" w:tplc="362219C2"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0B6A1F51"/>
    <w:multiLevelType w:val="hybridMultilevel"/>
    <w:tmpl w:val="3614FE0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5" w15:restartNumberingAfterBreak="0">
    <w:nsid w:val="19A0421B"/>
    <w:multiLevelType w:val="hybridMultilevel"/>
    <w:tmpl w:val="9226505C"/>
    <w:lvl w:ilvl="0" w:tplc="2BA0E7F2">
      <w:start w:val="1"/>
      <w:numFmt w:val="bullet"/>
      <w:lvlText w:val="–"/>
      <w:lvlJc w:val="left"/>
      <w:pPr>
        <w:tabs>
          <w:tab w:val="num" w:pos="720"/>
        </w:tabs>
        <w:ind w:left="720" w:hanging="360"/>
      </w:pPr>
      <w:rPr>
        <w:rFonts w:ascii="Arial" w:hAnsi="Arial" w:hint="default"/>
      </w:rPr>
    </w:lvl>
    <w:lvl w:ilvl="1" w:tplc="D0889C1C">
      <w:start w:val="1"/>
      <w:numFmt w:val="bullet"/>
      <w:lvlText w:val="–"/>
      <w:lvlJc w:val="left"/>
      <w:pPr>
        <w:tabs>
          <w:tab w:val="num" w:pos="1440"/>
        </w:tabs>
        <w:ind w:left="1440" w:hanging="360"/>
      </w:pPr>
      <w:rPr>
        <w:rFonts w:ascii="Arial" w:hAnsi="Arial" w:hint="default"/>
      </w:rPr>
    </w:lvl>
    <w:lvl w:ilvl="2" w:tplc="7B445464" w:tentative="1">
      <w:start w:val="1"/>
      <w:numFmt w:val="bullet"/>
      <w:lvlText w:val="–"/>
      <w:lvlJc w:val="left"/>
      <w:pPr>
        <w:tabs>
          <w:tab w:val="num" w:pos="2160"/>
        </w:tabs>
        <w:ind w:left="2160" w:hanging="360"/>
      </w:pPr>
      <w:rPr>
        <w:rFonts w:ascii="Arial" w:hAnsi="Arial" w:hint="default"/>
      </w:rPr>
    </w:lvl>
    <w:lvl w:ilvl="3" w:tplc="05BA170A" w:tentative="1">
      <w:start w:val="1"/>
      <w:numFmt w:val="bullet"/>
      <w:lvlText w:val="–"/>
      <w:lvlJc w:val="left"/>
      <w:pPr>
        <w:tabs>
          <w:tab w:val="num" w:pos="2880"/>
        </w:tabs>
        <w:ind w:left="2880" w:hanging="360"/>
      </w:pPr>
      <w:rPr>
        <w:rFonts w:ascii="Arial" w:hAnsi="Arial" w:hint="default"/>
      </w:rPr>
    </w:lvl>
    <w:lvl w:ilvl="4" w:tplc="6114A5A4" w:tentative="1">
      <w:start w:val="1"/>
      <w:numFmt w:val="bullet"/>
      <w:lvlText w:val="–"/>
      <w:lvlJc w:val="left"/>
      <w:pPr>
        <w:tabs>
          <w:tab w:val="num" w:pos="3600"/>
        </w:tabs>
        <w:ind w:left="3600" w:hanging="360"/>
      </w:pPr>
      <w:rPr>
        <w:rFonts w:ascii="Arial" w:hAnsi="Arial" w:hint="default"/>
      </w:rPr>
    </w:lvl>
    <w:lvl w:ilvl="5" w:tplc="30B28D8E" w:tentative="1">
      <w:start w:val="1"/>
      <w:numFmt w:val="bullet"/>
      <w:lvlText w:val="–"/>
      <w:lvlJc w:val="left"/>
      <w:pPr>
        <w:tabs>
          <w:tab w:val="num" w:pos="4320"/>
        </w:tabs>
        <w:ind w:left="4320" w:hanging="360"/>
      </w:pPr>
      <w:rPr>
        <w:rFonts w:ascii="Arial" w:hAnsi="Arial" w:hint="default"/>
      </w:rPr>
    </w:lvl>
    <w:lvl w:ilvl="6" w:tplc="1DACB044" w:tentative="1">
      <w:start w:val="1"/>
      <w:numFmt w:val="bullet"/>
      <w:lvlText w:val="–"/>
      <w:lvlJc w:val="left"/>
      <w:pPr>
        <w:tabs>
          <w:tab w:val="num" w:pos="5040"/>
        </w:tabs>
        <w:ind w:left="5040" w:hanging="360"/>
      </w:pPr>
      <w:rPr>
        <w:rFonts w:ascii="Arial" w:hAnsi="Arial" w:hint="default"/>
      </w:rPr>
    </w:lvl>
    <w:lvl w:ilvl="7" w:tplc="A9D833AC" w:tentative="1">
      <w:start w:val="1"/>
      <w:numFmt w:val="bullet"/>
      <w:lvlText w:val="–"/>
      <w:lvlJc w:val="left"/>
      <w:pPr>
        <w:tabs>
          <w:tab w:val="num" w:pos="5760"/>
        </w:tabs>
        <w:ind w:left="5760" w:hanging="360"/>
      </w:pPr>
      <w:rPr>
        <w:rFonts w:ascii="Arial" w:hAnsi="Arial" w:hint="default"/>
      </w:rPr>
    </w:lvl>
    <w:lvl w:ilvl="8" w:tplc="CC94FC08" w:tentative="1">
      <w:start w:val="1"/>
      <w:numFmt w:val="bullet"/>
      <w:lvlText w:val="–"/>
      <w:lvlJc w:val="left"/>
      <w:pPr>
        <w:tabs>
          <w:tab w:val="num" w:pos="6480"/>
        </w:tabs>
        <w:ind w:left="6480" w:hanging="360"/>
      </w:pPr>
      <w:rPr>
        <w:rFonts w:ascii="Arial" w:hAnsi="Arial" w:hint="default"/>
      </w:rPr>
    </w:lvl>
  </w:abstractNum>
  <w:abstractNum w:abstractNumId="6" w15:restartNumberingAfterBreak="0">
    <w:nsid w:val="1A5B4101"/>
    <w:multiLevelType w:val="hybridMultilevel"/>
    <w:tmpl w:val="EE409F2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1F9977FA"/>
    <w:multiLevelType w:val="hybridMultilevel"/>
    <w:tmpl w:val="488A368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1FAA72C9"/>
    <w:multiLevelType w:val="hybridMultilevel"/>
    <w:tmpl w:val="A660485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7970FA3"/>
    <w:multiLevelType w:val="hybridMultilevel"/>
    <w:tmpl w:val="064AA2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A733148"/>
    <w:multiLevelType w:val="hybridMultilevel"/>
    <w:tmpl w:val="ABE0351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1" w15:restartNumberingAfterBreak="0">
    <w:nsid w:val="3F5C78E3"/>
    <w:multiLevelType w:val="hybridMultilevel"/>
    <w:tmpl w:val="D562CA9E"/>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2" w15:restartNumberingAfterBreak="0">
    <w:nsid w:val="43CB0A7E"/>
    <w:multiLevelType w:val="hybridMultilevel"/>
    <w:tmpl w:val="47F03EB6"/>
    <w:lvl w:ilvl="0" w:tplc="04090001">
      <w:start w:val="1"/>
      <w:numFmt w:val="bullet"/>
      <w:lvlText w:val=""/>
      <w:lvlJc w:val="left"/>
      <w:pPr>
        <w:ind w:left="2520" w:hanging="360"/>
      </w:pPr>
      <w:rPr>
        <w:rFonts w:ascii="Symbol" w:hAnsi="Symbol"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13" w15:restartNumberingAfterBreak="0">
    <w:nsid w:val="43F127F7"/>
    <w:multiLevelType w:val="hybridMultilevel"/>
    <w:tmpl w:val="C108070E"/>
    <w:lvl w:ilvl="0" w:tplc="0D5E1FC8">
      <w:start w:val="1"/>
      <w:numFmt w:val="bullet"/>
      <w:lvlText w:val="•"/>
      <w:lvlJc w:val="left"/>
      <w:pPr>
        <w:tabs>
          <w:tab w:val="num" w:pos="720"/>
        </w:tabs>
        <w:ind w:left="720" w:hanging="360"/>
      </w:pPr>
      <w:rPr>
        <w:rFonts w:ascii="Arial" w:hAnsi="Arial" w:hint="default"/>
      </w:rPr>
    </w:lvl>
    <w:lvl w:ilvl="1" w:tplc="C00E5BA0" w:tentative="1">
      <w:start w:val="1"/>
      <w:numFmt w:val="bullet"/>
      <w:lvlText w:val="•"/>
      <w:lvlJc w:val="left"/>
      <w:pPr>
        <w:tabs>
          <w:tab w:val="num" w:pos="1440"/>
        </w:tabs>
        <w:ind w:left="1440" w:hanging="360"/>
      </w:pPr>
      <w:rPr>
        <w:rFonts w:ascii="Arial" w:hAnsi="Arial" w:hint="default"/>
      </w:rPr>
    </w:lvl>
    <w:lvl w:ilvl="2" w:tplc="7654D96A" w:tentative="1">
      <w:start w:val="1"/>
      <w:numFmt w:val="bullet"/>
      <w:lvlText w:val="•"/>
      <w:lvlJc w:val="left"/>
      <w:pPr>
        <w:tabs>
          <w:tab w:val="num" w:pos="2160"/>
        </w:tabs>
        <w:ind w:left="2160" w:hanging="360"/>
      </w:pPr>
      <w:rPr>
        <w:rFonts w:ascii="Arial" w:hAnsi="Arial" w:hint="default"/>
      </w:rPr>
    </w:lvl>
    <w:lvl w:ilvl="3" w:tplc="6982355A" w:tentative="1">
      <w:start w:val="1"/>
      <w:numFmt w:val="bullet"/>
      <w:lvlText w:val="•"/>
      <w:lvlJc w:val="left"/>
      <w:pPr>
        <w:tabs>
          <w:tab w:val="num" w:pos="2880"/>
        </w:tabs>
        <w:ind w:left="2880" w:hanging="360"/>
      </w:pPr>
      <w:rPr>
        <w:rFonts w:ascii="Arial" w:hAnsi="Arial" w:hint="default"/>
      </w:rPr>
    </w:lvl>
    <w:lvl w:ilvl="4" w:tplc="4D3A3242" w:tentative="1">
      <w:start w:val="1"/>
      <w:numFmt w:val="bullet"/>
      <w:lvlText w:val="•"/>
      <w:lvlJc w:val="left"/>
      <w:pPr>
        <w:tabs>
          <w:tab w:val="num" w:pos="3600"/>
        </w:tabs>
        <w:ind w:left="3600" w:hanging="360"/>
      </w:pPr>
      <w:rPr>
        <w:rFonts w:ascii="Arial" w:hAnsi="Arial" w:hint="default"/>
      </w:rPr>
    </w:lvl>
    <w:lvl w:ilvl="5" w:tplc="77B26442" w:tentative="1">
      <w:start w:val="1"/>
      <w:numFmt w:val="bullet"/>
      <w:lvlText w:val="•"/>
      <w:lvlJc w:val="left"/>
      <w:pPr>
        <w:tabs>
          <w:tab w:val="num" w:pos="4320"/>
        </w:tabs>
        <w:ind w:left="4320" w:hanging="360"/>
      </w:pPr>
      <w:rPr>
        <w:rFonts w:ascii="Arial" w:hAnsi="Arial" w:hint="default"/>
      </w:rPr>
    </w:lvl>
    <w:lvl w:ilvl="6" w:tplc="9482DC52" w:tentative="1">
      <w:start w:val="1"/>
      <w:numFmt w:val="bullet"/>
      <w:lvlText w:val="•"/>
      <w:lvlJc w:val="left"/>
      <w:pPr>
        <w:tabs>
          <w:tab w:val="num" w:pos="5040"/>
        </w:tabs>
        <w:ind w:left="5040" w:hanging="360"/>
      </w:pPr>
      <w:rPr>
        <w:rFonts w:ascii="Arial" w:hAnsi="Arial" w:hint="default"/>
      </w:rPr>
    </w:lvl>
    <w:lvl w:ilvl="7" w:tplc="B89A75BC" w:tentative="1">
      <w:start w:val="1"/>
      <w:numFmt w:val="bullet"/>
      <w:lvlText w:val="•"/>
      <w:lvlJc w:val="left"/>
      <w:pPr>
        <w:tabs>
          <w:tab w:val="num" w:pos="5760"/>
        </w:tabs>
        <w:ind w:left="5760" w:hanging="360"/>
      </w:pPr>
      <w:rPr>
        <w:rFonts w:ascii="Arial" w:hAnsi="Arial" w:hint="default"/>
      </w:rPr>
    </w:lvl>
    <w:lvl w:ilvl="8" w:tplc="215E8AFE" w:tentative="1">
      <w:start w:val="1"/>
      <w:numFmt w:val="bullet"/>
      <w:lvlText w:val="•"/>
      <w:lvlJc w:val="left"/>
      <w:pPr>
        <w:tabs>
          <w:tab w:val="num" w:pos="6480"/>
        </w:tabs>
        <w:ind w:left="6480" w:hanging="360"/>
      </w:pPr>
      <w:rPr>
        <w:rFonts w:ascii="Arial" w:hAnsi="Arial" w:hint="default"/>
      </w:rPr>
    </w:lvl>
  </w:abstractNum>
  <w:abstractNum w:abstractNumId="14" w15:restartNumberingAfterBreak="0">
    <w:nsid w:val="481505DD"/>
    <w:multiLevelType w:val="hybridMultilevel"/>
    <w:tmpl w:val="E3FA90F0"/>
    <w:lvl w:ilvl="0" w:tplc="240A0001">
      <w:start w:val="1"/>
      <w:numFmt w:val="bullet"/>
      <w:lvlText w:val=""/>
      <w:lvlJc w:val="left"/>
      <w:pPr>
        <w:ind w:left="360" w:hanging="360"/>
      </w:pPr>
      <w:rPr>
        <w:rFonts w:ascii="Symbol" w:hAnsi="Symbol" w:hint="default"/>
      </w:rPr>
    </w:lvl>
    <w:lvl w:ilvl="1" w:tplc="240A0003">
      <w:start w:val="1"/>
      <w:numFmt w:val="bullet"/>
      <w:lvlText w:val="o"/>
      <w:lvlJc w:val="left"/>
      <w:pPr>
        <w:ind w:left="1080" w:hanging="360"/>
      </w:pPr>
      <w:rPr>
        <w:rFonts w:ascii="Courier New" w:hAnsi="Courier New" w:cs="Courier New" w:hint="default"/>
      </w:rPr>
    </w:lvl>
    <w:lvl w:ilvl="2" w:tplc="240A0005">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5" w15:restartNumberingAfterBreak="0">
    <w:nsid w:val="5C8819FC"/>
    <w:multiLevelType w:val="hybridMultilevel"/>
    <w:tmpl w:val="082E142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66C134B9"/>
    <w:multiLevelType w:val="hybridMultilevel"/>
    <w:tmpl w:val="4C2E033C"/>
    <w:lvl w:ilvl="0" w:tplc="4426B46E">
      <w:start w:val="1"/>
      <w:numFmt w:val="upperLetter"/>
      <w:lvlText w:val="%1."/>
      <w:lvlJc w:val="left"/>
      <w:pPr>
        <w:ind w:left="720" w:hanging="360"/>
      </w:pPr>
      <w:rPr>
        <w:rFonts w:hint="default"/>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7" w15:restartNumberingAfterBreak="0">
    <w:nsid w:val="709E2699"/>
    <w:multiLevelType w:val="hybridMultilevel"/>
    <w:tmpl w:val="DE7E46C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72600B65"/>
    <w:multiLevelType w:val="hybridMultilevel"/>
    <w:tmpl w:val="B31CDB06"/>
    <w:lvl w:ilvl="0" w:tplc="240A000F">
      <w:start w:val="1"/>
      <w:numFmt w:val="decimal"/>
      <w:lvlText w:val="%1."/>
      <w:lvlJc w:val="left"/>
      <w:pPr>
        <w:ind w:left="1080" w:hanging="360"/>
      </w:pPr>
    </w:lvl>
    <w:lvl w:ilvl="1" w:tplc="240A0019">
      <w:start w:val="1"/>
      <w:numFmt w:val="lowerLetter"/>
      <w:lvlText w:val="%2."/>
      <w:lvlJc w:val="left"/>
      <w:pPr>
        <w:ind w:left="1800" w:hanging="360"/>
      </w:pPr>
    </w:lvl>
    <w:lvl w:ilvl="2" w:tplc="240A001B" w:tentative="1">
      <w:start w:val="1"/>
      <w:numFmt w:val="lowerRoman"/>
      <w:lvlText w:val="%3."/>
      <w:lvlJc w:val="right"/>
      <w:pPr>
        <w:ind w:left="2520" w:hanging="180"/>
      </w:pPr>
    </w:lvl>
    <w:lvl w:ilvl="3" w:tplc="240A000F" w:tentative="1">
      <w:start w:val="1"/>
      <w:numFmt w:val="decimal"/>
      <w:lvlText w:val="%4."/>
      <w:lvlJc w:val="left"/>
      <w:pPr>
        <w:ind w:left="3240" w:hanging="360"/>
      </w:pPr>
    </w:lvl>
    <w:lvl w:ilvl="4" w:tplc="240A0019" w:tentative="1">
      <w:start w:val="1"/>
      <w:numFmt w:val="lowerLetter"/>
      <w:lvlText w:val="%5."/>
      <w:lvlJc w:val="left"/>
      <w:pPr>
        <w:ind w:left="3960" w:hanging="360"/>
      </w:pPr>
    </w:lvl>
    <w:lvl w:ilvl="5" w:tplc="240A001B" w:tentative="1">
      <w:start w:val="1"/>
      <w:numFmt w:val="lowerRoman"/>
      <w:lvlText w:val="%6."/>
      <w:lvlJc w:val="right"/>
      <w:pPr>
        <w:ind w:left="4680" w:hanging="180"/>
      </w:pPr>
    </w:lvl>
    <w:lvl w:ilvl="6" w:tplc="240A000F" w:tentative="1">
      <w:start w:val="1"/>
      <w:numFmt w:val="decimal"/>
      <w:lvlText w:val="%7."/>
      <w:lvlJc w:val="left"/>
      <w:pPr>
        <w:ind w:left="5400" w:hanging="360"/>
      </w:pPr>
    </w:lvl>
    <w:lvl w:ilvl="7" w:tplc="240A0019" w:tentative="1">
      <w:start w:val="1"/>
      <w:numFmt w:val="lowerLetter"/>
      <w:lvlText w:val="%8."/>
      <w:lvlJc w:val="left"/>
      <w:pPr>
        <w:ind w:left="6120" w:hanging="360"/>
      </w:pPr>
    </w:lvl>
    <w:lvl w:ilvl="8" w:tplc="240A001B" w:tentative="1">
      <w:start w:val="1"/>
      <w:numFmt w:val="lowerRoman"/>
      <w:lvlText w:val="%9."/>
      <w:lvlJc w:val="right"/>
      <w:pPr>
        <w:ind w:left="6840" w:hanging="180"/>
      </w:pPr>
    </w:lvl>
  </w:abstractNum>
  <w:abstractNum w:abstractNumId="19" w15:restartNumberingAfterBreak="0">
    <w:nsid w:val="77B23785"/>
    <w:multiLevelType w:val="hybridMultilevel"/>
    <w:tmpl w:val="4C605862"/>
    <w:lvl w:ilvl="0" w:tplc="0F7C5D62">
      <w:start w:val="1"/>
      <w:numFmt w:val="bullet"/>
      <w:lvlText w:val="–"/>
      <w:lvlJc w:val="left"/>
      <w:pPr>
        <w:tabs>
          <w:tab w:val="num" w:pos="720"/>
        </w:tabs>
        <w:ind w:left="720" w:hanging="360"/>
      </w:pPr>
      <w:rPr>
        <w:rFonts w:ascii="Arial" w:hAnsi="Arial" w:hint="default"/>
      </w:rPr>
    </w:lvl>
    <w:lvl w:ilvl="1" w:tplc="047AF4A4">
      <w:start w:val="1"/>
      <w:numFmt w:val="bullet"/>
      <w:lvlText w:val="–"/>
      <w:lvlJc w:val="left"/>
      <w:pPr>
        <w:tabs>
          <w:tab w:val="num" w:pos="1440"/>
        </w:tabs>
        <w:ind w:left="1440" w:hanging="360"/>
      </w:pPr>
      <w:rPr>
        <w:rFonts w:ascii="Arial" w:hAnsi="Arial" w:hint="default"/>
      </w:rPr>
    </w:lvl>
    <w:lvl w:ilvl="2" w:tplc="FC62FF3C" w:tentative="1">
      <w:start w:val="1"/>
      <w:numFmt w:val="bullet"/>
      <w:lvlText w:val="–"/>
      <w:lvlJc w:val="left"/>
      <w:pPr>
        <w:tabs>
          <w:tab w:val="num" w:pos="2160"/>
        </w:tabs>
        <w:ind w:left="2160" w:hanging="360"/>
      </w:pPr>
      <w:rPr>
        <w:rFonts w:ascii="Arial" w:hAnsi="Arial" w:hint="default"/>
      </w:rPr>
    </w:lvl>
    <w:lvl w:ilvl="3" w:tplc="35E855D4" w:tentative="1">
      <w:start w:val="1"/>
      <w:numFmt w:val="bullet"/>
      <w:lvlText w:val="–"/>
      <w:lvlJc w:val="left"/>
      <w:pPr>
        <w:tabs>
          <w:tab w:val="num" w:pos="2880"/>
        </w:tabs>
        <w:ind w:left="2880" w:hanging="360"/>
      </w:pPr>
      <w:rPr>
        <w:rFonts w:ascii="Arial" w:hAnsi="Arial" w:hint="default"/>
      </w:rPr>
    </w:lvl>
    <w:lvl w:ilvl="4" w:tplc="10FC10F2" w:tentative="1">
      <w:start w:val="1"/>
      <w:numFmt w:val="bullet"/>
      <w:lvlText w:val="–"/>
      <w:lvlJc w:val="left"/>
      <w:pPr>
        <w:tabs>
          <w:tab w:val="num" w:pos="3600"/>
        </w:tabs>
        <w:ind w:left="3600" w:hanging="360"/>
      </w:pPr>
      <w:rPr>
        <w:rFonts w:ascii="Arial" w:hAnsi="Arial" w:hint="default"/>
      </w:rPr>
    </w:lvl>
    <w:lvl w:ilvl="5" w:tplc="8932ECF8" w:tentative="1">
      <w:start w:val="1"/>
      <w:numFmt w:val="bullet"/>
      <w:lvlText w:val="–"/>
      <w:lvlJc w:val="left"/>
      <w:pPr>
        <w:tabs>
          <w:tab w:val="num" w:pos="4320"/>
        </w:tabs>
        <w:ind w:left="4320" w:hanging="360"/>
      </w:pPr>
      <w:rPr>
        <w:rFonts w:ascii="Arial" w:hAnsi="Arial" w:hint="default"/>
      </w:rPr>
    </w:lvl>
    <w:lvl w:ilvl="6" w:tplc="7CECE86C" w:tentative="1">
      <w:start w:val="1"/>
      <w:numFmt w:val="bullet"/>
      <w:lvlText w:val="–"/>
      <w:lvlJc w:val="left"/>
      <w:pPr>
        <w:tabs>
          <w:tab w:val="num" w:pos="5040"/>
        </w:tabs>
        <w:ind w:left="5040" w:hanging="360"/>
      </w:pPr>
      <w:rPr>
        <w:rFonts w:ascii="Arial" w:hAnsi="Arial" w:hint="default"/>
      </w:rPr>
    </w:lvl>
    <w:lvl w:ilvl="7" w:tplc="24D2F846" w:tentative="1">
      <w:start w:val="1"/>
      <w:numFmt w:val="bullet"/>
      <w:lvlText w:val="–"/>
      <w:lvlJc w:val="left"/>
      <w:pPr>
        <w:tabs>
          <w:tab w:val="num" w:pos="5760"/>
        </w:tabs>
        <w:ind w:left="5760" w:hanging="360"/>
      </w:pPr>
      <w:rPr>
        <w:rFonts w:ascii="Arial" w:hAnsi="Arial" w:hint="default"/>
      </w:rPr>
    </w:lvl>
    <w:lvl w:ilvl="8" w:tplc="4A68FFE2" w:tentative="1">
      <w:start w:val="1"/>
      <w:numFmt w:val="bullet"/>
      <w:lvlText w:val="–"/>
      <w:lvlJc w:val="left"/>
      <w:pPr>
        <w:tabs>
          <w:tab w:val="num" w:pos="6480"/>
        </w:tabs>
        <w:ind w:left="6480" w:hanging="360"/>
      </w:pPr>
      <w:rPr>
        <w:rFonts w:ascii="Arial" w:hAnsi="Arial" w:hint="default"/>
      </w:rPr>
    </w:lvl>
  </w:abstractNum>
  <w:abstractNum w:abstractNumId="20" w15:restartNumberingAfterBreak="0">
    <w:nsid w:val="786F7E3B"/>
    <w:multiLevelType w:val="hybridMultilevel"/>
    <w:tmpl w:val="F286BC14"/>
    <w:lvl w:ilvl="0" w:tplc="D8C215C2">
      <w:start w:val="1"/>
      <w:numFmt w:val="bullet"/>
      <w:lvlText w:val="•"/>
      <w:lvlJc w:val="left"/>
      <w:pPr>
        <w:tabs>
          <w:tab w:val="num" w:pos="720"/>
        </w:tabs>
        <w:ind w:left="720" w:hanging="360"/>
      </w:pPr>
      <w:rPr>
        <w:rFonts w:ascii="Arial" w:hAnsi="Arial" w:hint="default"/>
      </w:rPr>
    </w:lvl>
    <w:lvl w:ilvl="1" w:tplc="0D1A0750" w:tentative="1">
      <w:start w:val="1"/>
      <w:numFmt w:val="bullet"/>
      <w:lvlText w:val="•"/>
      <w:lvlJc w:val="left"/>
      <w:pPr>
        <w:tabs>
          <w:tab w:val="num" w:pos="1440"/>
        </w:tabs>
        <w:ind w:left="1440" w:hanging="360"/>
      </w:pPr>
      <w:rPr>
        <w:rFonts w:ascii="Arial" w:hAnsi="Arial" w:hint="default"/>
      </w:rPr>
    </w:lvl>
    <w:lvl w:ilvl="2" w:tplc="00EA7E3E" w:tentative="1">
      <w:start w:val="1"/>
      <w:numFmt w:val="bullet"/>
      <w:lvlText w:val="•"/>
      <w:lvlJc w:val="left"/>
      <w:pPr>
        <w:tabs>
          <w:tab w:val="num" w:pos="2160"/>
        </w:tabs>
        <w:ind w:left="2160" w:hanging="360"/>
      </w:pPr>
      <w:rPr>
        <w:rFonts w:ascii="Arial" w:hAnsi="Arial" w:hint="default"/>
      </w:rPr>
    </w:lvl>
    <w:lvl w:ilvl="3" w:tplc="7DC0A9CC" w:tentative="1">
      <w:start w:val="1"/>
      <w:numFmt w:val="bullet"/>
      <w:lvlText w:val="•"/>
      <w:lvlJc w:val="left"/>
      <w:pPr>
        <w:tabs>
          <w:tab w:val="num" w:pos="2880"/>
        </w:tabs>
        <w:ind w:left="2880" w:hanging="360"/>
      </w:pPr>
      <w:rPr>
        <w:rFonts w:ascii="Arial" w:hAnsi="Arial" w:hint="default"/>
      </w:rPr>
    </w:lvl>
    <w:lvl w:ilvl="4" w:tplc="9F085D64" w:tentative="1">
      <w:start w:val="1"/>
      <w:numFmt w:val="bullet"/>
      <w:lvlText w:val="•"/>
      <w:lvlJc w:val="left"/>
      <w:pPr>
        <w:tabs>
          <w:tab w:val="num" w:pos="3600"/>
        </w:tabs>
        <w:ind w:left="3600" w:hanging="360"/>
      </w:pPr>
      <w:rPr>
        <w:rFonts w:ascii="Arial" w:hAnsi="Arial" w:hint="default"/>
      </w:rPr>
    </w:lvl>
    <w:lvl w:ilvl="5" w:tplc="298C5406" w:tentative="1">
      <w:start w:val="1"/>
      <w:numFmt w:val="bullet"/>
      <w:lvlText w:val="•"/>
      <w:lvlJc w:val="left"/>
      <w:pPr>
        <w:tabs>
          <w:tab w:val="num" w:pos="4320"/>
        </w:tabs>
        <w:ind w:left="4320" w:hanging="360"/>
      </w:pPr>
      <w:rPr>
        <w:rFonts w:ascii="Arial" w:hAnsi="Arial" w:hint="default"/>
      </w:rPr>
    </w:lvl>
    <w:lvl w:ilvl="6" w:tplc="C9CE832E" w:tentative="1">
      <w:start w:val="1"/>
      <w:numFmt w:val="bullet"/>
      <w:lvlText w:val="•"/>
      <w:lvlJc w:val="left"/>
      <w:pPr>
        <w:tabs>
          <w:tab w:val="num" w:pos="5040"/>
        </w:tabs>
        <w:ind w:left="5040" w:hanging="360"/>
      </w:pPr>
      <w:rPr>
        <w:rFonts w:ascii="Arial" w:hAnsi="Arial" w:hint="default"/>
      </w:rPr>
    </w:lvl>
    <w:lvl w:ilvl="7" w:tplc="0E46E836" w:tentative="1">
      <w:start w:val="1"/>
      <w:numFmt w:val="bullet"/>
      <w:lvlText w:val="•"/>
      <w:lvlJc w:val="left"/>
      <w:pPr>
        <w:tabs>
          <w:tab w:val="num" w:pos="5760"/>
        </w:tabs>
        <w:ind w:left="5760" w:hanging="360"/>
      </w:pPr>
      <w:rPr>
        <w:rFonts w:ascii="Arial" w:hAnsi="Arial" w:hint="default"/>
      </w:rPr>
    </w:lvl>
    <w:lvl w:ilvl="8" w:tplc="ED683D9C" w:tentative="1">
      <w:start w:val="1"/>
      <w:numFmt w:val="bullet"/>
      <w:lvlText w:val="•"/>
      <w:lvlJc w:val="left"/>
      <w:pPr>
        <w:tabs>
          <w:tab w:val="num" w:pos="6480"/>
        </w:tabs>
        <w:ind w:left="6480" w:hanging="360"/>
      </w:pPr>
      <w:rPr>
        <w:rFonts w:ascii="Arial" w:hAnsi="Arial" w:hint="default"/>
      </w:rPr>
    </w:lvl>
  </w:abstractNum>
  <w:num w:numId="1">
    <w:abstractNumId w:val="11"/>
  </w:num>
  <w:num w:numId="2">
    <w:abstractNumId w:val="14"/>
  </w:num>
  <w:num w:numId="3">
    <w:abstractNumId w:val="13"/>
  </w:num>
  <w:num w:numId="4">
    <w:abstractNumId w:val="3"/>
  </w:num>
  <w:num w:numId="5">
    <w:abstractNumId w:val="20"/>
  </w:num>
  <w:num w:numId="6">
    <w:abstractNumId w:val="1"/>
  </w:num>
  <w:num w:numId="7">
    <w:abstractNumId w:val="4"/>
  </w:num>
  <w:num w:numId="8">
    <w:abstractNumId w:val="18"/>
  </w:num>
  <w:num w:numId="9">
    <w:abstractNumId w:val="17"/>
  </w:num>
  <w:num w:numId="10">
    <w:abstractNumId w:val="0"/>
  </w:num>
  <w:num w:numId="11">
    <w:abstractNumId w:val="5"/>
  </w:num>
  <w:num w:numId="12">
    <w:abstractNumId w:val="19"/>
  </w:num>
  <w:num w:numId="13">
    <w:abstractNumId w:val="2"/>
  </w:num>
  <w:num w:numId="14">
    <w:abstractNumId w:val="12"/>
  </w:num>
  <w:num w:numId="15">
    <w:abstractNumId w:val="7"/>
  </w:num>
  <w:num w:numId="16">
    <w:abstractNumId w:val="6"/>
  </w:num>
  <w:num w:numId="17">
    <w:abstractNumId w:val="15"/>
  </w:num>
  <w:num w:numId="18">
    <w:abstractNumId w:val="9"/>
  </w:num>
  <w:num w:numId="19">
    <w:abstractNumId w:val="8"/>
  </w:num>
  <w:num w:numId="20">
    <w:abstractNumId w:val="10"/>
  </w:num>
  <w:num w:numId="21">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D1263"/>
    <w:rsid w:val="000A753F"/>
    <w:rsid w:val="000B5426"/>
    <w:rsid w:val="00142404"/>
    <w:rsid w:val="001C01B0"/>
    <w:rsid w:val="001C25DB"/>
    <w:rsid w:val="001D7ADD"/>
    <w:rsid w:val="001E583B"/>
    <w:rsid w:val="00215D83"/>
    <w:rsid w:val="00296B80"/>
    <w:rsid w:val="002F4DF2"/>
    <w:rsid w:val="004014F5"/>
    <w:rsid w:val="00404BB7"/>
    <w:rsid w:val="00405521"/>
    <w:rsid w:val="00445BCF"/>
    <w:rsid w:val="004535D0"/>
    <w:rsid w:val="004C2542"/>
    <w:rsid w:val="004C3BBD"/>
    <w:rsid w:val="005C2670"/>
    <w:rsid w:val="005C5B0B"/>
    <w:rsid w:val="0062188E"/>
    <w:rsid w:val="00683EF7"/>
    <w:rsid w:val="006921D3"/>
    <w:rsid w:val="00B92E2C"/>
    <w:rsid w:val="00BA0FD4"/>
    <w:rsid w:val="00BB18CB"/>
    <w:rsid w:val="00BE52E5"/>
    <w:rsid w:val="00BF14B3"/>
    <w:rsid w:val="00C01021"/>
    <w:rsid w:val="00C36485"/>
    <w:rsid w:val="00C566B1"/>
    <w:rsid w:val="00C92BCC"/>
    <w:rsid w:val="00C94B47"/>
    <w:rsid w:val="00CD6AC1"/>
    <w:rsid w:val="00D20073"/>
    <w:rsid w:val="00D81FC2"/>
    <w:rsid w:val="00DB0A3D"/>
    <w:rsid w:val="00DB1E01"/>
    <w:rsid w:val="00DD1263"/>
    <w:rsid w:val="00E33AA5"/>
    <w:rsid w:val="00E72905"/>
    <w:rsid w:val="00E77CFD"/>
    <w:rsid w:val="00F125B9"/>
    <w:rsid w:val="00F3465E"/>
    <w:rsid w:val="00FD2EE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76F3B8C-DAE1-400C-B735-032ED9BD5E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lang w:val="es-C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1D7ADD"/>
    <w:pPr>
      <w:ind w:left="720"/>
      <w:contextualSpacing/>
    </w:pPr>
  </w:style>
  <w:style w:type="paragraph" w:styleId="NormalWeb">
    <w:name w:val="Normal (Web)"/>
    <w:basedOn w:val="Normal"/>
    <w:uiPriority w:val="99"/>
    <w:semiHidden/>
    <w:unhideWhenUsed/>
    <w:rsid w:val="00C566B1"/>
    <w:pPr>
      <w:spacing w:before="100" w:beforeAutospacing="1" w:after="100" w:afterAutospacing="1" w:line="240" w:lineRule="auto"/>
    </w:pPr>
    <w:rPr>
      <w:rFonts w:ascii="Times New Roman" w:eastAsia="Times New Roman" w:hAnsi="Times New Roman" w:cs="Times New Roman"/>
      <w:sz w:val="24"/>
      <w:szCs w:val="24"/>
      <w:lang w:eastAsia="es-C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7995326">
      <w:bodyDiv w:val="1"/>
      <w:marLeft w:val="0"/>
      <w:marRight w:val="0"/>
      <w:marTop w:val="0"/>
      <w:marBottom w:val="0"/>
      <w:divBdr>
        <w:top w:val="none" w:sz="0" w:space="0" w:color="auto"/>
        <w:left w:val="none" w:sz="0" w:space="0" w:color="auto"/>
        <w:bottom w:val="none" w:sz="0" w:space="0" w:color="auto"/>
        <w:right w:val="none" w:sz="0" w:space="0" w:color="auto"/>
      </w:divBdr>
      <w:divsChild>
        <w:div w:id="1214074175">
          <w:marLeft w:val="1354"/>
          <w:marRight w:val="0"/>
          <w:marTop w:val="86"/>
          <w:marBottom w:val="0"/>
          <w:divBdr>
            <w:top w:val="none" w:sz="0" w:space="0" w:color="auto"/>
            <w:left w:val="none" w:sz="0" w:space="0" w:color="auto"/>
            <w:bottom w:val="none" w:sz="0" w:space="0" w:color="auto"/>
            <w:right w:val="none" w:sz="0" w:space="0" w:color="auto"/>
          </w:divBdr>
        </w:div>
      </w:divsChild>
    </w:div>
    <w:div w:id="155002044">
      <w:bodyDiv w:val="1"/>
      <w:marLeft w:val="0"/>
      <w:marRight w:val="0"/>
      <w:marTop w:val="0"/>
      <w:marBottom w:val="0"/>
      <w:divBdr>
        <w:top w:val="none" w:sz="0" w:space="0" w:color="auto"/>
        <w:left w:val="none" w:sz="0" w:space="0" w:color="auto"/>
        <w:bottom w:val="none" w:sz="0" w:space="0" w:color="auto"/>
        <w:right w:val="none" w:sz="0" w:space="0" w:color="auto"/>
      </w:divBdr>
    </w:div>
    <w:div w:id="247421989">
      <w:bodyDiv w:val="1"/>
      <w:marLeft w:val="0"/>
      <w:marRight w:val="0"/>
      <w:marTop w:val="0"/>
      <w:marBottom w:val="0"/>
      <w:divBdr>
        <w:top w:val="none" w:sz="0" w:space="0" w:color="auto"/>
        <w:left w:val="none" w:sz="0" w:space="0" w:color="auto"/>
        <w:bottom w:val="none" w:sz="0" w:space="0" w:color="auto"/>
        <w:right w:val="none" w:sz="0" w:space="0" w:color="auto"/>
      </w:divBdr>
    </w:div>
    <w:div w:id="257952962">
      <w:bodyDiv w:val="1"/>
      <w:marLeft w:val="0"/>
      <w:marRight w:val="0"/>
      <w:marTop w:val="0"/>
      <w:marBottom w:val="0"/>
      <w:divBdr>
        <w:top w:val="none" w:sz="0" w:space="0" w:color="auto"/>
        <w:left w:val="none" w:sz="0" w:space="0" w:color="auto"/>
        <w:bottom w:val="none" w:sz="0" w:space="0" w:color="auto"/>
        <w:right w:val="none" w:sz="0" w:space="0" w:color="auto"/>
      </w:divBdr>
    </w:div>
    <w:div w:id="447772646">
      <w:bodyDiv w:val="1"/>
      <w:marLeft w:val="0"/>
      <w:marRight w:val="0"/>
      <w:marTop w:val="0"/>
      <w:marBottom w:val="0"/>
      <w:divBdr>
        <w:top w:val="none" w:sz="0" w:space="0" w:color="auto"/>
        <w:left w:val="none" w:sz="0" w:space="0" w:color="auto"/>
        <w:bottom w:val="none" w:sz="0" w:space="0" w:color="auto"/>
        <w:right w:val="none" w:sz="0" w:space="0" w:color="auto"/>
      </w:divBdr>
      <w:divsChild>
        <w:div w:id="76100666">
          <w:marLeft w:val="403"/>
          <w:marRight w:val="0"/>
          <w:marTop w:val="115"/>
          <w:marBottom w:val="0"/>
          <w:divBdr>
            <w:top w:val="none" w:sz="0" w:space="0" w:color="auto"/>
            <w:left w:val="none" w:sz="0" w:space="0" w:color="auto"/>
            <w:bottom w:val="none" w:sz="0" w:space="0" w:color="auto"/>
            <w:right w:val="none" w:sz="0" w:space="0" w:color="auto"/>
          </w:divBdr>
        </w:div>
      </w:divsChild>
    </w:div>
    <w:div w:id="463892772">
      <w:bodyDiv w:val="1"/>
      <w:marLeft w:val="0"/>
      <w:marRight w:val="0"/>
      <w:marTop w:val="0"/>
      <w:marBottom w:val="0"/>
      <w:divBdr>
        <w:top w:val="none" w:sz="0" w:space="0" w:color="auto"/>
        <w:left w:val="none" w:sz="0" w:space="0" w:color="auto"/>
        <w:bottom w:val="none" w:sz="0" w:space="0" w:color="auto"/>
        <w:right w:val="none" w:sz="0" w:space="0" w:color="auto"/>
      </w:divBdr>
      <w:divsChild>
        <w:div w:id="2121483550">
          <w:marLeft w:val="1354"/>
          <w:marRight w:val="0"/>
          <w:marTop w:val="86"/>
          <w:marBottom w:val="0"/>
          <w:divBdr>
            <w:top w:val="none" w:sz="0" w:space="0" w:color="auto"/>
            <w:left w:val="none" w:sz="0" w:space="0" w:color="auto"/>
            <w:bottom w:val="none" w:sz="0" w:space="0" w:color="auto"/>
            <w:right w:val="none" w:sz="0" w:space="0" w:color="auto"/>
          </w:divBdr>
        </w:div>
      </w:divsChild>
    </w:div>
    <w:div w:id="606042395">
      <w:bodyDiv w:val="1"/>
      <w:marLeft w:val="0"/>
      <w:marRight w:val="0"/>
      <w:marTop w:val="0"/>
      <w:marBottom w:val="0"/>
      <w:divBdr>
        <w:top w:val="none" w:sz="0" w:space="0" w:color="auto"/>
        <w:left w:val="none" w:sz="0" w:space="0" w:color="auto"/>
        <w:bottom w:val="none" w:sz="0" w:space="0" w:color="auto"/>
        <w:right w:val="none" w:sz="0" w:space="0" w:color="auto"/>
      </w:divBdr>
    </w:div>
    <w:div w:id="748617963">
      <w:bodyDiv w:val="1"/>
      <w:marLeft w:val="0"/>
      <w:marRight w:val="0"/>
      <w:marTop w:val="0"/>
      <w:marBottom w:val="0"/>
      <w:divBdr>
        <w:top w:val="none" w:sz="0" w:space="0" w:color="auto"/>
        <w:left w:val="none" w:sz="0" w:space="0" w:color="auto"/>
        <w:bottom w:val="none" w:sz="0" w:space="0" w:color="auto"/>
        <w:right w:val="none" w:sz="0" w:space="0" w:color="auto"/>
      </w:divBdr>
    </w:div>
    <w:div w:id="755516386">
      <w:bodyDiv w:val="1"/>
      <w:marLeft w:val="0"/>
      <w:marRight w:val="0"/>
      <w:marTop w:val="0"/>
      <w:marBottom w:val="0"/>
      <w:divBdr>
        <w:top w:val="none" w:sz="0" w:space="0" w:color="auto"/>
        <w:left w:val="none" w:sz="0" w:space="0" w:color="auto"/>
        <w:bottom w:val="none" w:sz="0" w:space="0" w:color="auto"/>
        <w:right w:val="none" w:sz="0" w:space="0" w:color="auto"/>
      </w:divBdr>
      <w:divsChild>
        <w:div w:id="1796177089">
          <w:marLeft w:val="547"/>
          <w:marRight w:val="0"/>
          <w:marTop w:val="96"/>
          <w:marBottom w:val="0"/>
          <w:divBdr>
            <w:top w:val="none" w:sz="0" w:space="0" w:color="auto"/>
            <w:left w:val="none" w:sz="0" w:space="0" w:color="auto"/>
            <w:bottom w:val="none" w:sz="0" w:space="0" w:color="auto"/>
            <w:right w:val="none" w:sz="0" w:space="0" w:color="auto"/>
          </w:divBdr>
        </w:div>
        <w:div w:id="503907997">
          <w:marLeft w:val="547"/>
          <w:marRight w:val="0"/>
          <w:marTop w:val="96"/>
          <w:marBottom w:val="0"/>
          <w:divBdr>
            <w:top w:val="none" w:sz="0" w:space="0" w:color="auto"/>
            <w:left w:val="none" w:sz="0" w:space="0" w:color="auto"/>
            <w:bottom w:val="none" w:sz="0" w:space="0" w:color="auto"/>
            <w:right w:val="none" w:sz="0" w:space="0" w:color="auto"/>
          </w:divBdr>
        </w:div>
      </w:divsChild>
    </w:div>
    <w:div w:id="845946610">
      <w:bodyDiv w:val="1"/>
      <w:marLeft w:val="0"/>
      <w:marRight w:val="0"/>
      <w:marTop w:val="0"/>
      <w:marBottom w:val="0"/>
      <w:divBdr>
        <w:top w:val="none" w:sz="0" w:space="0" w:color="auto"/>
        <w:left w:val="none" w:sz="0" w:space="0" w:color="auto"/>
        <w:bottom w:val="none" w:sz="0" w:space="0" w:color="auto"/>
        <w:right w:val="none" w:sz="0" w:space="0" w:color="auto"/>
      </w:divBdr>
      <w:divsChild>
        <w:div w:id="1187327481">
          <w:marLeft w:val="403"/>
          <w:marRight w:val="0"/>
          <w:marTop w:val="115"/>
          <w:marBottom w:val="0"/>
          <w:divBdr>
            <w:top w:val="none" w:sz="0" w:space="0" w:color="auto"/>
            <w:left w:val="none" w:sz="0" w:space="0" w:color="auto"/>
            <w:bottom w:val="none" w:sz="0" w:space="0" w:color="auto"/>
            <w:right w:val="none" w:sz="0" w:space="0" w:color="auto"/>
          </w:divBdr>
        </w:div>
      </w:divsChild>
    </w:div>
    <w:div w:id="1375542408">
      <w:bodyDiv w:val="1"/>
      <w:marLeft w:val="0"/>
      <w:marRight w:val="0"/>
      <w:marTop w:val="0"/>
      <w:marBottom w:val="0"/>
      <w:divBdr>
        <w:top w:val="none" w:sz="0" w:space="0" w:color="auto"/>
        <w:left w:val="none" w:sz="0" w:space="0" w:color="auto"/>
        <w:bottom w:val="none" w:sz="0" w:space="0" w:color="auto"/>
        <w:right w:val="none" w:sz="0" w:space="0" w:color="auto"/>
      </w:divBdr>
    </w:div>
    <w:div w:id="1456363895">
      <w:bodyDiv w:val="1"/>
      <w:marLeft w:val="0"/>
      <w:marRight w:val="0"/>
      <w:marTop w:val="0"/>
      <w:marBottom w:val="0"/>
      <w:divBdr>
        <w:top w:val="none" w:sz="0" w:space="0" w:color="auto"/>
        <w:left w:val="none" w:sz="0" w:space="0" w:color="auto"/>
        <w:bottom w:val="none" w:sz="0" w:space="0" w:color="auto"/>
        <w:right w:val="none" w:sz="0" w:space="0" w:color="auto"/>
      </w:divBdr>
    </w:div>
    <w:div w:id="1536039561">
      <w:bodyDiv w:val="1"/>
      <w:marLeft w:val="0"/>
      <w:marRight w:val="0"/>
      <w:marTop w:val="0"/>
      <w:marBottom w:val="0"/>
      <w:divBdr>
        <w:top w:val="none" w:sz="0" w:space="0" w:color="auto"/>
        <w:left w:val="none" w:sz="0" w:space="0" w:color="auto"/>
        <w:bottom w:val="none" w:sz="0" w:space="0" w:color="auto"/>
        <w:right w:val="none" w:sz="0" w:space="0" w:color="auto"/>
      </w:divBdr>
      <w:divsChild>
        <w:div w:id="259332917">
          <w:marLeft w:val="547"/>
          <w:marRight w:val="0"/>
          <w:marTop w:val="96"/>
          <w:marBottom w:val="0"/>
          <w:divBdr>
            <w:top w:val="none" w:sz="0" w:space="0" w:color="auto"/>
            <w:left w:val="none" w:sz="0" w:space="0" w:color="auto"/>
            <w:bottom w:val="none" w:sz="0" w:space="0" w:color="auto"/>
            <w:right w:val="none" w:sz="0" w:space="0" w:color="auto"/>
          </w:divBdr>
        </w:div>
      </w:divsChild>
    </w:div>
    <w:div w:id="1578902680">
      <w:bodyDiv w:val="1"/>
      <w:marLeft w:val="0"/>
      <w:marRight w:val="0"/>
      <w:marTop w:val="0"/>
      <w:marBottom w:val="0"/>
      <w:divBdr>
        <w:top w:val="none" w:sz="0" w:space="0" w:color="auto"/>
        <w:left w:val="none" w:sz="0" w:space="0" w:color="auto"/>
        <w:bottom w:val="none" w:sz="0" w:space="0" w:color="auto"/>
        <w:right w:val="none" w:sz="0" w:space="0" w:color="auto"/>
      </w:divBdr>
      <w:divsChild>
        <w:div w:id="2014674623">
          <w:marLeft w:val="0"/>
          <w:marRight w:val="0"/>
          <w:marTop w:val="0"/>
          <w:marBottom w:val="75"/>
          <w:divBdr>
            <w:top w:val="none" w:sz="0" w:space="0" w:color="auto"/>
            <w:left w:val="none" w:sz="0" w:space="0" w:color="auto"/>
            <w:bottom w:val="none" w:sz="0" w:space="0" w:color="auto"/>
            <w:right w:val="none" w:sz="0" w:space="0" w:color="auto"/>
          </w:divBdr>
          <w:divsChild>
            <w:div w:id="414787040">
              <w:marLeft w:val="0"/>
              <w:marRight w:val="1500"/>
              <w:marTop w:val="0"/>
              <w:marBottom w:val="150"/>
              <w:divBdr>
                <w:top w:val="none" w:sz="0" w:space="0" w:color="auto"/>
                <w:left w:val="none" w:sz="0" w:space="0" w:color="auto"/>
                <w:bottom w:val="none" w:sz="0" w:space="0" w:color="auto"/>
                <w:right w:val="none" w:sz="0" w:space="0" w:color="auto"/>
              </w:divBdr>
            </w:div>
            <w:div w:id="311447747">
              <w:marLeft w:val="0"/>
              <w:marRight w:val="0"/>
              <w:marTop w:val="0"/>
              <w:marBottom w:val="0"/>
              <w:divBdr>
                <w:top w:val="none" w:sz="0" w:space="0" w:color="auto"/>
                <w:left w:val="none" w:sz="0" w:space="0" w:color="auto"/>
                <w:bottom w:val="none" w:sz="0" w:space="0" w:color="auto"/>
                <w:right w:val="none" w:sz="0" w:space="0" w:color="auto"/>
              </w:divBdr>
              <w:divsChild>
                <w:div w:id="1761675812">
                  <w:marLeft w:val="0"/>
                  <w:marRight w:val="600"/>
                  <w:marTop w:val="0"/>
                  <w:marBottom w:val="0"/>
                  <w:divBdr>
                    <w:top w:val="none" w:sz="0" w:space="0" w:color="auto"/>
                    <w:left w:val="none" w:sz="0" w:space="0" w:color="auto"/>
                    <w:bottom w:val="none" w:sz="0" w:space="0" w:color="auto"/>
                    <w:right w:val="none" w:sz="0" w:space="0" w:color="auto"/>
                  </w:divBdr>
                  <w:divsChild>
                    <w:div w:id="1213806131">
                      <w:marLeft w:val="0"/>
                      <w:marRight w:val="0"/>
                      <w:marTop w:val="0"/>
                      <w:marBottom w:val="0"/>
                      <w:divBdr>
                        <w:top w:val="none" w:sz="0" w:space="0" w:color="auto"/>
                        <w:left w:val="none" w:sz="0" w:space="0" w:color="auto"/>
                        <w:bottom w:val="none" w:sz="0" w:space="0" w:color="auto"/>
                        <w:right w:val="none" w:sz="0" w:space="0" w:color="auto"/>
                      </w:divBdr>
                      <w:divsChild>
                        <w:div w:id="38090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3916879">
          <w:marLeft w:val="0"/>
          <w:marRight w:val="0"/>
          <w:marTop w:val="0"/>
          <w:marBottom w:val="0"/>
          <w:divBdr>
            <w:top w:val="none" w:sz="0" w:space="0" w:color="auto"/>
            <w:left w:val="none" w:sz="0" w:space="0" w:color="auto"/>
            <w:bottom w:val="none" w:sz="0" w:space="0" w:color="auto"/>
            <w:right w:val="none" w:sz="0" w:space="0" w:color="auto"/>
          </w:divBdr>
          <w:divsChild>
            <w:div w:id="1215119728">
              <w:marLeft w:val="0"/>
              <w:marRight w:val="0"/>
              <w:marTop w:val="0"/>
              <w:marBottom w:val="0"/>
              <w:divBdr>
                <w:top w:val="none" w:sz="0" w:space="0" w:color="auto"/>
                <w:left w:val="none" w:sz="0" w:space="0" w:color="auto"/>
                <w:bottom w:val="none" w:sz="0" w:space="0" w:color="auto"/>
                <w:right w:val="none" w:sz="0" w:space="0" w:color="auto"/>
              </w:divBdr>
              <w:divsChild>
                <w:div w:id="1214200057">
                  <w:marLeft w:val="0"/>
                  <w:marRight w:val="0"/>
                  <w:marTop w:val="0"/>
                  <w:marBottom w:val="0"/>
                  <w:divBdr>
                    <w:top w:val="none" w:sz="0" w:space="0" w:color="auto"/>
                    <w:left w:val="none" w:sz="0" w:space="0" w:color="auto"/>
                    <w:bottom w:val="none" w:sz="0" w:space="0" w:color="auto"/>
                    <w:right w:val="none" w:sz="0" w:space="0" w:color="auto"/>
                  </w:divBdr>
                  <w:divsChild>
                    <w:div w:id="676543043">
                      <w:marLeft w:val="0"/>
                      <w:marRight w:val="0"/>
                      <w:marTop w:val="0"/>
                      <w:marBottom w:val="0"/>
                      <w:divBdr>
                        <w:top w:val="none" w:sz="0" w:space="0" w:color="auto"/>
                        <w:left w:val="none" w:sz="0" w:space="0" w:color="auto"/>
                        <w:bottom w:val="none" w:sz="0" w:space="0" w:color="auto"/>
                        <w:right w:val="none" w:sz="0" w:space="0" w:color="auto"/>
                      </w:divBdr>
                      <w:divsChild>
                        <w:div w:id="1306398929">
                          <w:marLeft w:val="0"/>
                          <w:marRight w:val="0"/>
                          <w:marTop w:val="0"/>
                          <w:marBottom w:val="0"/>
                          <w:divBdr>
                            <w:top w:val="none" w:sz="0" w:space="0" w:color="auto"/>
                            <w:left w:val="none" w:sz="0" w:space="0" w:color="auto"/>
                            <w:bottom w:val="none" w:sz="0" w:space="0" w:color="auto"/>
                            <w:right w:val="none" w:sz="0" w:space="0" w:color="auto"/>
                          </w:divBdr>
                          <w:divsChild>
                            <w:div w:id="478155082">
                              <w:marLeft w:val="0"/>
                              <w:marRight w:val="0"/>
                              <w:marTop w:val="0"/>
                              <w:marBottom w:val="0"/>
                              <w:divBdr>
                                <w:top w:val="none" w:sz="0" w:space="0" w:color="EAEAEA"/>
                                <w:left w:val="none" w:sz="0" w:space="0" w:color="EAEAEA"/>
                                <w:bottom w:val="single" w:sz="6" w:space="15" w:color="EAEAEA"/>
                                <w:right w:val="none" w:sz="0" w:space="0" w:color="EAEAEA"/>
                              </w:divBdr>
                              <w:divsChild>
                                <w:div w:id="727806352">
                                  <w:marLeft w:val="0"/>
                                  <w:marRight w:val="0"/>
                                  <w:marTop w:val="0"/>
                                  <w:marBottom w:val="60"/>
                                  <w:divBdr>
                                    <w:top w:val="none" w:sz="0" w:space="0" w:color="auto"/>
                                    <w:left w:val="none" w:sz="0" w:space="0" w:color="auto"/>
                                    <w:bottom w:val="none" w:sz="0" w:space="0" w:color="auto"/>
                                    <w:right w:val="none" w:sz="0" w:space="0" w:color="auto"/>
                                  </w:divBdr>
                                  <w:divsChild>
                                    <w:div w:id="1740058555">
                                      <w:marLeft w:val="0"/>
                                      <w:marRight w:val="0"/>
                                      <w:marTop w:val="0"/>
                                      <w:marBottom w:val="0"/>
                                      <w:divBdr>
                                        <w:top w:val="none" w:sz="0" w:space="0" w:color="auto"/>
                                        <w:left w:val="none" w:sz="0" w:space="0" w:color="auto"/>
                                        <w:bottom w:val="none" w:sz="0" w:space="0" w:color="auto"/>
                                        <w:right w:val="none" w:sz="0" w:space="0" w:color="auto"/>
                                      </w:divBdr>
                                      <w:divsChild>
                                        <w:div w:id="1068769328">
                                          <w:marLeft w:val="0"/>
                                          <w:marRight w:val="0"/>
                                          <w:marTop w:val="0"/>
                                          <w:marBottom w:val="0"/>
                                          <w:divBdr>
                                            <w:top w:val="none" w:sz="0" w:space="0" w:color="auto"/>
                                            <w:left w:val="none" w:sz="0" w:space="0" w:color="auto"/>
                                            <w:bottom w:val="none" w:sz="0" w:space="0" w:color="auto"/>
                                            <w:right w:val="none" w:sz="0" w:space="0" w:color="auto"/>
                                          </w:divBdr>
                                          <w:divsChild>
                                            <w:div w:id="420420218">
                                              <w:marLeft w:val="0"/>
                                              <w:marRight w:val="0"/>
                                              <w:marTop w:val="0"/>
                                              <w:marBottom w:val="30"/>
                                              <w:divBdr>
                                                <w:top w:val="none" w:sz="0" w:space="0" w:color="auto"/>
                                                <w:left w:val="none" w:sz="0" w:space="0" w:color="auto"/>
                                                <w:bottom w:val="none" w:sz="0" w:space="0" w:color="auto"/>
                                                <w:right w:val="none" w:sz="0" w:space="0" w:color="auto"/>
                                              </w:divBdr>
                                              <w:divsChild>
                                                <w:div w:id="1012413077">
                                                  <w:marLeft w:val="0"/>
                                                  <w:marRight w:val="0"/>
                                                  <w:marTop w:val="0"/>
                                                  <w:marBottom w:val="0"/>
                                                  <w:divBdr>
                                                    <w:top w:val="none" w:sz="0" w:space="0" w:color="auto"/>
                                                    <w:left w:val="none" w:sz="0" w:space="0" w:color="auto"/>
                                                    <w:bottom w:val="none" w:sz="0" w:space="0" w:color="auto"/>
                                                    <w:right w:val="none" w:sz="0" w:space="0" w:color="auto"/>
                                                  </w:divBdr>
                                                  <w:divsChild>
                                                    <w:div w:id="835459990">
                                                      <w:marLeft w:val="0"/>
                                                      <w:marRight w:val="0"/>
                                                      <w:marTop w:val="0"/>
                                                      <w:marBottom w:val="0"/>
                                                      <w:divBdr>
                                                        <w:top w:val="none" w:sz="0" w:space="0" w:color="auto"/>
                                                        <w:left w:val="none" w:sz="0" w:space="0" w:color="auto"/>
                                                        <w:bottom w:val="none" w:sz="0" w:space="0" w:color="auto"/>
                                                        <w:right w:val="none" w:sz="0" w:space="0" w:color="auto"/>
                                                      </w:divBdr>
                                                      <w:divsChild>
                                                        <w:div w:id="2054185428">
                                                          <w:marLeft w:val="0"/>
                                                          <w:marRight w:val="0"/>
                                                          <w:marTop w:val="0"/>
                                                          <w:marBottom w:val="0"/>
                                                          <w:divBdr>
                                                            <w:top w:val="none" w:sz="0" w:space="0" w:color="auto"/>
                                                            <w:left w:val="none" w:sz="0" w:space="0" w:color="auto"/>
                                                            <w:bottom w:val="none" w:sz="0" w:space="0" w:color="auto"/>
                                                            <w:right w:val="none" w:sz="0" w:space="0" w:color="auto"/>
                                                          </w:divBdr>
                                                          <w:divsChild>
                                                            <w:div w:id="1500921326">
                                                              <w:marLeft w:val="0"/>
                                                              <w:marRight w:val="150"/>
                                                              <w:marTop w:val="150"/>
                                                              <w:marBottom w:val="0"/>
                                                              <w:divBdr>
                                                                <w:top w:val="none" w:sz="0" w:space="0" w:color="auto"/>
                                                                <w:left w:val="none" w:sz="0" w:space="0" w:color="auto"/>
                                                                <w:bottom w:val="none" w:sz="0" w:space="0" w:color="auto"/>
                                                                <w:right w:val="none" w:sz="0" w:space="0" w:color="auto"/>
                                                              </w:divBdr>
                                                              <w:divsChild>
                                                                <w:div w:id="293028210">
                                                                  <w:marLeft w:val="0"/>
                                                                  <w:marRight w:val="0"/>
                                                                  <w:marTop w:val="0"/>
                                                                  <w:marBottom w:val="0"/>
                                                                  <w:divBdr>
                                                                    <w:top w:val="none" w:sz="0" w:space="0" w:color="auto"/>
                                                                    <w:left w:val="none" w:sz="0" w:space="0" w:color="auto"/>
                                                                    <w:bottom w:val="none" w:sz="0" w:space="0" w:color="auto"/>
                                                                    <w:right w:val="none" w:sz="0" w:space="0" w:color="auto"/>
                                                                  </w:divBdr>
                                                                  <w:divsChild>
                                                                    <w:div w:id="573903196">
                                                                      <w:marLeft w:val="0"/>
                                                                      <w:marRight w:val="0"/>
                                                                      <w:marTop w:val="0"/>
                                                                      <w:marBottom w:val="0"/>
                                                                      <w:divBdr>
                                                                        <w:top w:val="none" w:sz="0" w:space="0" w:color="auto"/>
                                                                        <w:left w:val="none" w:sz="0" w:space="0" w:color="auto"/>
                                                                        <w:bottom w:val="none" w:sz="0" w:space="0" w:color="auto"/>
                                                                        <w:right w:val="none" w:sz="0" w:space="0" w:color="auto"/>
                                                                      </w:divBdr>
                                                                      <w:divsChild>
                                                                        <w:div w:id="1245067262">
                                                                          <w:marLeft w:val="0"/>
                                                                          <w:marRight w:val="0"/>
                                                                          <w:marTop w:val="0"/>
                                                                          <w:marBottom w:val="0"/>
                                                                          <w:divBdr>
                                                                            <w:top w:val="none" w:sz="0" w:space="0" w:color="auto"/>
                                                                            <w:left w:val="none" w:sz="0" w:space="0" w:color="auto"/>
                                                                            <w:bottom w:val="none" w:sz="0" w:space="0" w:color="auto"/>
                                                                            <w:right w:val="none" w:sz="0" w:space="0" w:color="auto"/>
                                                                          </w:divBdr>
                                                                          <w:divsChild>
                                                                            <w:div w:id="5577896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31696446">
                                                      <w:marLeft w:val="0"/>
                                                      <w:marRight w:val="0"/>
                                                      <w:marTop w:val="0"/>
                                                      <w:marBottom w:val="0"/>
                                                      <w:divBdr>
                                                        <w:top w:val="none" w:sz="0" w:space="0" w:color="auto"/>
                                                        <w:left w:val="none" w:sz="0" w:space="0" w:color="auto"/>
                                                        <w:bottom w:val="none" w:sz="0" w:space="0" w:color="auto"/>
                                                        <w:right w:val="none" w:sz="0" w:space="0" w:color="auto"/>
                                                      </w:divBdr>
                                                      <w:divsChild>
                                                        <w:div w:id="684287777">
                                                          <w:marLeft w:val="0"/>
                                                          <w:marRight w:val="0"/>
                                                          <w:marTop w:val="0"/>
                                                          <w:marBottom w:val="0"/>
                                                          <w:divBdr>
                                                            <w:top w:val="none" w:sz="0" w:space="0" w:color="auto"/>
                                                            <w:left w:val="none" w:sz="0" w:space="0" w:color="auto"/>
                                                            <w:bottom w:val="none" w:sz="0" w:space="0" w:color="auto"/>
                                                            <w:right w:val="none" w:sz="0" w:space="0" w:color="auto"/>
                                                          </w:divBdr>
                                                          <w:divsChild>
                                                            <w:div w:id="588003276">
                                                              <w:marLeft w:val="0"/>
                                                              <w:marRight w:val="0"/>
                                                              <w:marTop w:val="0"/>
                                                              <w:marBottom w:val="0"/>
                                                              <w:divBdr>
                                                                <w:top w:val="none" w:sz="0" w:space="0" w:color="auto"/>
                                                                <w:left w:val="none" w:sz="0" w:space="0" w:color="auto"/>
                                                                <w:bottom w:val="none" w:sz="0" w:space="0" w:color="auto"/>
                                                                <w:right w:val="none" w:sz="0" w:space="0" w:color="auto"/>
                                                              </w:divBdr>
                                                              <w:divsChild>
                                                                <w:div w:id="2007900503">
                                                                  <w:marLeft w:val="0"/>
                                                                  <w:marRight w:val="0"/>
                                                                  <w:marTop w:val="0"/>
                                                                  <w:marBottom w:val="0"/>
                                                                  <w:divBdr>
                                                                    <w:top w:val="none" w:sz="0" w:space="0" w:color="auto"/>
                                                                    <w:left w:val="none" w:sz="0" w:space="0" w:color="auto"/>
                                                                    <w:bottom w:val="none" w:sz="0" w:space="0" w:color="auto"/>
                                                                    <w:right w:val="none" w:sz="0" w:space="0" w:color="auto"/>
                                                                  </w:divBdr>
                                                                  <w:divsChild>
                                                                    <w:div w:id="751585395">
                                                                      <w:marLeft w:val="0"/>
                                                                      <w:marRight w:val="0"/>
                                                                      <w:marTop w:val="0"/>
                                                                      <w:marBottom w:val="0"/>
                                                                      <w:divBdr>
                                                                        <w:top w:val="none" w:sz="0" w:space="0" w:color="auto"/>
                                                                        <w:left w:val="none" w:sz="0" w:space="0" w:color="auto"/>
                                                                        <w:bottom w:val="none" w:sz="0" w:space="0" w:color="auto"/>
                                                                        <w:right w:val="none" w:sz="0" w:space="0" w:color="auto"/>
                                                                      </w:divBdr>
                                                                      <w:divsChild>
                                                                        <w:div w:id="635451584">
                                                                          <w:marLeft w:val="0"/>
                                                                          <w:marRight w:val="0"/>
                                                                          <w:marTop w:val="0"/>
                                                                          <w:marBottom w:val="75"/>
                                                                          <w:divBdr>
                                                                            <w:top w:val="none" w:sz="0" w:space="0" w:color="auto"/>
                                                                            <w:left w:val="none" w:sz="0" w:space="0" w:color="auto"/>
                                                                            <w:bottom w:val="none" w:sz="0" w:space="0" w:color="auto"/>
                                                                            <w:right w:val="none" w:sz="0" w:space="0" w:color="auto"/>
                                                                          </w:divBdr>
                                                                          <w:divsChild>
                                                                            <w:div w:id="1205367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52592029">
                                                          <w:marLeft w:val="0"/>
                                                          <w:marRight w:val="0"/>
                                                          <w:marTop w:val="0"/>
                                                          <w:marBottom w:val="0"/>
                                                          <w:divBdr>
                                                            <w:top w:val="none" w:sz="0" w:space="0" w:color="auto"/>
                                                            <w:left w:val="none" w:sz="0" w:space="0" w:color="auto"/>
                                                            <w:bottom w:val="none" w:sz="0" w:space="0" w:color="auto"/>
                                                            <w:right w:val="none" w:sz="0" w:space="0" w:color="auto"/>
                                                          </w:divBdr>
                                                          <w:divsChild>
                                                            <w:div w:id="770585232">
                                                              <w:marLeft w:val="0"/>
                                                              <w:marRight w:val="0"/>
                                                              <w:marTop w:val="0"/>
                                                              <w:marBottom w:val="0"/>
                                                              <w:divBdr>
                                                                <w:top w:val="none" w:sz="0" w:space="0" w:color="auto"/>
                                                                <w:left w:val="none" w:sz="0" w:space="0" w:color="auto"/>
                                                                <w:bottom w:val="none" w:sz="0" w:space="0" w:color="auto"/>
                                                                <w:right w:val="none" w:sz="0" w:space="0" w:color="auto"/>
                                                              </w:divBdr>
                                                              <w:divsChild>
                                                                <w:div w:id="211578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9390466">
                                                          <w:marLeft w:val="0"/>
                                                          <w:marRight w:val="0"/>
                                                          <w:marTop w:val="0"/>
                                                          <w:marBottom w:val="0"/>
                                                          <w:divBdr>
                                                            <w:top w:val="none" w:sz="0" w:space="0" w:color="auto"/>
                                                            <w:left w:val="none" w:sz="0" w:space="0" w:color="auto"/>
                                                            <w:bottom w:val="none" w:sz="0" w:space="0" w:color="auto"/>
                                                            <w:right w:val="none" w:sz="0" w:space="0" w:color="auto"/>
                                                          </w:divBdr>
                                                          <w:divsChild>
                                                            <w:div w:id="225578942">
                                                              <w:marLeft w:val="0"/>
                                                              <w:marRight w:val="0"/>
                                                              <w:marTop w:val="0"/>
                                                              <w:marBottom w:val="0"/>
                                                              <w:divBdr>
                                                                <w:top w:val="none" w:sz="0" w:space="0" w:color="auto"/>
                                                                <w:left w:val="none" w:sz="0" w:space="0" w:color="auto"/>
                                                                <w:bottom w:val="none" w:sz="0" w:space="0" w:color="auto"/>
                                                                <w:right w:val="none" w:sz="0" w:space="0" w:color="auto"/>
                                                              </w:divBdr>
                                                              <w:divsChild>
                                                                <w:div w:id="1173956626">
                                                                  <w:marLeft w:val="0"/>
                                                                  <w:marRight w:val="0"/>
                                                                  <w:marTop w:val="0"/>
                                                                  <w:marBottom w:val="0"/>
                                                                  <w:divBdr>
                                                                    <w:top w:val="none" w:sz="0" w:space="0" w:color="auto"/>
                                                                    <w:left w:val="none" w:sz="0" w:space="0" w:color="auto"/>
                                                                    <w:bottom w:val="none" w:sz="0" w:space="0" w:color="auto"/>
                                                                    <w:right w:val="none" w:sz="0" w:space="0" w:color="auto"/>
                                                                  </w:divBdr>
                                                                  <w:divsChild>
                                                                    <w:div w:id="1769497719">
                                                                      <w:marLeft w:val="0"/>
                                                                      <w:marRight w:val="0"/>
                                                                      <w:marTop w:val="0"/>
                                                                      <w:marBottom w:val="0"/>
                                                                      <w:divBdr>
                                                                        <w:top w:val="none" w:sz="0" w:space="0" w:color="auto"/>
                                                                        <w:left w:val="none" w:sz="0" w:space="0" w:color="auto"/>
                                                                        <w:bottom w:val="none" w:sz="0" w:space="0" w:color="auto"/>
                                                                        <w:right w:val="none" w:sz="0" w:space="0" w:color="auto"/>
                                                                      </w:divBdr>
                                                                    </w:div>
                                                                  </w:divsChild>
                                                                </w:div>
                                                                <w:div w:id="177888189">
                                                                  <w:marLeft w:val="0"/>
                                                                  <w:marRight w:val="0"/>
                                                                  <w:marTop w:val="0"/>
                                                                  <w:marBottom w:val="0"/>
                                                                  <w:divBdr>
                                                                    <w:top w:val="none" w:sz="0" w:space="0" w:color="auto"/>
                                                                    <w:left w:val="none" w:sz="0" w:space="0" w:color="auto"/>
                                                                    <w:bottom w:val="none" w:sz="0" w:space="0" w:color="auto"/>
                                                                    <w:right w:val="none" w:sz="0" w:space="0" w:color="auto"/>
                                                                  </w:divBdr>
                                                                  <w:divsChild>
                                                                    <w:div w:id="436288653">
                                                                      <w:marLeft w:val="0"/>
                                                                      <w:marRight w:val="0"/>
                                                                      <w:marTop w:val="0"/>
                                                                      <w:marBottom w:val="0"/>
                                                                      <w:divBdr>
                                                                        <w:top w:val="none" w:sz="0" w:space="0" w:color="auto"/>
                                                                        <w:left w:val="none" w:sz="0" w:space="0" w:color="auto"/>
                                                                        <w:bottom w:val="none" w:sz="0" w:space="0" w:color="auto"/>
                                                                        <w:right w:val="none" w:sz="0" w:space="0" w:color="auto"/>
                                                                      </w:divBdr>
                                                                      <w:divsChild>
                                                                        <w:div w:id="475226987">
                                                                          <w:marLeft w:val="0"/>
                                                                          <w:marRight w:val="0"/>
                                                                          <w:marTop w:val="0"/>
                                                                          <w:marBottom w:val="0"/>
                                                                          <w:divBdr>
                                                                            <w:top w:val="none" w:sz="0" w:space="0" w:color="auto"/>
                                                                            <w:left w:val="none" w:sz="0" w:space="0" w:color="auto"/>
                                                                            <w:bottom w:val="none" w:sz="0" w:space="0" w:color="auto"/>
                                                                            <w:right w:val="none" w:sz="0" w:space="0" w:color="auto"/>
                                                                          </w:divBdr>
                                                                          <w:divsChild>
                                                                            <w:div w:id="1347903562">
                                                                              <w:marLeft w:val="0"/>
                                                                              <w:marRight w:val="0"/>
                                                                              <w:marTop w:val="0"/>
                                                                              <w:marBottom w:val="0"/>
                                                                              <w:divBdr>
                                                                                <w:top w:val="none" w:sz="0" w:space="0" w:color="auto"/>
                                                                                <w:left w:val="none" w:sz="0" w:space="0" w:color="auto"/>
                                                                                <w:bottom w:val="none" w:sz="0" w:space="0" w:color="auto"/>
                                                                                <w:right w:val="none" w:sz="0" w:space="0" w:color="auto"/>
                                                                              </w:divBdr>
                                                                              <w:divsChild>
                                                                                <w:div w:id="518541400">
                                                                                  <w:marLeft w:val="0"/>
                                                                                  <w:marRight w:val="0"/>
                                                                                  <w:marTop w:val="0"/>
                                                                                  <w:marBottom w:val="0"/>
                                                                                  <w:divBdr>
                                                                                    <w:top w:val="none" w:sz="0" w:space="0" w:color="auto"/>
                                                                                    <w:left w:val="none" w:sz="0" w:space="0" w:color="auto"/>
                                                                                    <w:bottom w:val="none" w:sz="0" w:space="0" w:color="auto"/>
                                                                                    <w:right w:val="none" w:sz="0" w:space="0" w:color="auto"/>
                                                                                  </w:divBdr>
                                                                                  <w:divsChild>
                                                                                    <w:div w:id="35400885">
                                                                                      <w:marLeft w:val="0"/>
                                                                                      <w:marRight w:val="0"/>
                                                                                      <w:marTop w:val="0"/>
                                                                                      <w:marBottom w:val="0"/>
                                                                                      <w:divBdr>
                                                                                        <w:top w:val="none" w:sz="0" w:space="0" w:color="auto"/>
                                                                                        <w:left w:val="none" w:sz="0" w:space="0" w:color="auto"/>
                                                                                        <w:bottom w:val="none" w:sz="0" w:space="0" w:color="auto"/>
                                                                                        <w:right w:val="none" w:sz="0" w:space="0" w:color="auto"/>
                                                                                      </w:divBdr>
                                                                                      <w:divsChild>
                                                                                        <w:div w:id="683215409">
                                                                                          <w:marLeft w:val="0"/>
                                                                                          <w:marRight w:val="0"/>
                                                                                          <w:marTop w:val="0"/>
                                                                                          <w:marBottom w:val="0"/>
                                                                                          <w:divBdr>
                                                                                            <w:top w:val="none" w:sz="0" w:space="0" w:color="auto"/>
                                                                                            <w:left w:val="none" w:sz="0" w:space="0" w:color="auto"/>
                                                                                            <w:bottom w:val="none" w:sz="0" w:space="0" w:color="auto"/>
                                                                                            <w:right w:val="none" w:sz="0" w:space="0" w:color="auto"/>
                                                                                          </w:divBdr>
                                                                                          <w:divsChild>
                                                                                            <w:div w:id="1546598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507911955">
                                  <w:marLeft w:val="0"/>
                                  <w:marRight w:val="0"/>
                                  <w:marTop w:val="180"/>
                                  <w:marBottom w:val="0"/>
                                  <w:divBdr>
                                    <w:top w:val="none" w:sz="0" w:space="0" w:color="auto"/>
                                    <w:left w:val="none" w:sz="0" w:space="0" w:color="auto"/>
                                    <w:bottom w:val="none" w:sz="0" w:space="0" w:color="auto"/>
                                    <w:right w:val="none" w:sz="0" w:space="0" w:color="auto"/>
                                  </w:divBdr>
                                  <w:divsChild>
                                    <w:div w:id="822745721">
                                      <w:marLeft w:val="0"/>
                                      <w:marRight w:val="0"/>
                                      <w:marTop w:val="0"/>
                                      <w:marBottom w:val="0"/>
                                      <w:divBdr>
                                        <w:top w:val="none" w:sz="0" w:space="0" w:color="auto"/>
                                        <w:left w:val="none" w:sz="0" w:space="0" w:color="auto"/>
                                        <w:bottom w:val="none" w:sz="0" w:space="0" w:color="auto"/>
                                        <w:right w:val="none" w:sz="0" w:space="0" w:color="auto"/>
                                      </w:divBdr>
                                      <w:divsChild>
                                        <w:div w:id="1566335444">
                                          <w:marLeft w:val="0"/>
                                          <w:marRight w:val="0"/>
                                          <w:marTop w:val="0"/>
                                          <w:marBottom w:val="0"/>
                                          <w:divBdr>
                                            <w:top w:val="none" w:sz="0" w:space="0" w:color="auto"/>
                                            <w:left w:val="none" w:sz="0" w:space="0" w:color="auto"/>
                                            <w:bottom w:val="none" w:sz="0" w:space="0" w:color="auto"/>
                                            <w:right w:val="none" w:sz="0" w:space="0" w:color="auto"/>
                                          </w:divBdr>
                                          <w:divsChild>
                                            <w:div w:id="1600676833">
                                              <w:marLeft w:val="0"/>
                                              <w:marRight w:val="0"/>
                                              <w:marTop w:val="0"/>
                                              <w:marBottom w:val="0"/>
                                              <w:divBdr>
                                                <w:top w:val="none" w:sz="0" w:space="0" w:color="auto"/>
                                                <w:left w:val="none" w:sz="0" w:space="0" w:color="auto"/>
                                                <w:bottom w:val="none" w:sz="0" w:space="0" w:color="auto"/>
                                                <w:right w:val="none" w:sz="0" w:space="0" w:color="auto"/>
                                              </w:divBdr>
                                              <w:divsChild>
                                                <w:div w:id="1979190442">
                                                  <w:marLeft w:val="0"/>
                                                  <w:marRight w:val="0"/>
                                                  <w:marTop w:val="0"/>
                                                  <w:marBottom w:val="0"/>
                                                  <w:divBdr>
                                                    <w:top w:val="none" w:sz="0" w:space="0" w:color="auto"/>
                                                    <w:left w:val="none" w:sz="0" w:space="0" w:color="auto"/>
                                                    <w:bottom w:val="none" w:sz="0" w:space="0" w:color="auto"/>
                                                    <w:right w:val="none" w:sz="0" w:space="0" w:color="auto"/>
                                                  </w:divBdr>
                                                  <w:divsChild>
                                                    <w:div w:id="1655716047">
                                                      <w:marLeft w:val="0"/>
                                                      <w:marRight w:val="0"/>
                                                      <w:marTop w:val="0"/>
                                                      <w:marBottom w:val="0"/>
                                                      <w:divBdr>
                                                        <w:top w:val="none" w:sz="0" w:space="0" w:color="auto"/>
                                                        <w:left w:val="none" w:sz="0" w:space="0" w:color="auto"/>
                                                        <w:bottom w:val="none" w:sz="0" w:space="0" w:color="auto"/>
                                                        <w:right w:val="none" w:sz="0" w:space="0" w:color="auto"/>
                                                      </w:divBdr>
                                                      <w:divsChild>
                                                        <w:div w:id="1269236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585608830">
      <w:bodyDiv w:val="1"/>
      <w:marLeft w:val="0"/>
      <w:marRight w:val="0"/>
      <w:marTop w:val="0"/>
      <w:marBottom w:val="0"/>
      <w:divBdr>
        <w:top w:val="none" w:sz="0" w:space="0" w:color="auto"/>
        <w:left w:val="none" w:sz="0" w:space="0" w:color="auto"/>
        <w:bottom w:val="none" w:sz="0" w:space="0" w:color="auto"/>
        <w:right w:val="none" w:sz="0" w:space="0" w:color="auto"/>
      </w:divBdr>
    </w:div>
    <w:div w:id="1751459498">
      <w:bodyDiv w:val="1"/>
      <w:marLeft w:val="0"/>
      <w:marRight w:val="0"/>
      <w:marTop w:val="0"/>
      <w:marBottom w:val="0"/>
      <w:divBdr>
        <w:top w:val="none" w:sz="0" w:space="0" w:color="auto"/>
        <w:left w:val="none" w:sz="0" w:space="0" w:color="auto"/>
        <w:bottom w:val="none" w:sz="0" w:space="0" w:color="auto"/>
        <w:right w:val="none" w:sz="0" w:space="0" w:color="auto"/>
      </w:divBdr>
      <w:divsChild>
        <w:div w:id="1836340379">
          <w:marLeft w:val="1354"/>
          <w:marRight w:val="0"/>
          <w:marTop w:val="86"/>
          <w:marBottom w:val="0"/>
          <w:divBdr>
            <w:top w:val="none" w:sz="0" w:space="0" w:color="auto"/>
            <w:left w:val="none" w:sz="0" w:space="0" w:color="auto"/>
            <w:bottom w:val="none" w:sz="0" w:space="0" w:color="auto"/>
            <w:right w:val="none" w:sz="0" w:space="0" w:color="auto"/>
          </w:divBdr>
        </w:div>
      </w:divsChild>
    </w:div>
    <w:div w:id="1846358077">
      <w:bodyDiv w:val="1"/>
      <w:marLeft w:val="0"/>
      <w:marRight w:val="0"/>
      <w:marTop w:val="0"/>
      <w:marBottom w:val="0"/>
      <w:divBdr>
        <w:top w:val="none" w:sz="0" w:space="0" w:color="auto"/>
        <w:left w:val="none" w:sz="0" w:space="0" w:color="auto"/>
        <w:bottom w:val="none" w:sz="0" w:space="0" w:color="auto"/>
        <w:right w:val="none" w:sz="0" w:space="0" w:color="auto"/>
      </w:divBdr>
    </w:div>
    <w:div w:id="1898121518">
      <w:bodyDiv w:val="1"/>
      <w:marLeft w:val="0"/>
      <w:marRight w:val="0"/>
      <w:marTop w:val="0"/>
      <w:marBottom w:val="0"/>
      <w:divBdr>
        <w:top w:val="none" w:sz="0" w:space="0" w:color="auto"/>
        <w:left w:val="none" w:sz="0" w:space="0" w:color="auto"/>
        <w:bottom w:val="none" w:sz="0" w:space="0" w:color="auto"/>
        <w:right w:val="none" w:sz="0" w:space="0" w:color="auto"/>
      </w:divBdr>
    </w:div>
    <w:div w:id="1917742723">
      <w:bodyDiv w:val="1"/>
      <w:marLeft w:val="0"/>
      <w:marRight w:val="0"/>
      <w:marTop w:val="0"/>
      <w:marBottom w:val="0"/>
      <w:divBdr>
        <w:top w:val="none" w:sz="0" w:space="0" w:color="auto"/>
        <w:left w:val="none" w:sz="0" w:space="0" w:color="auto"/>
        <w:bottom w:val="none" w:sz="0" w:space="0" w:color="auto"/>
        <w:right w:val="none" w:sz="0" w:space="0" w:color="auto"/>
      </w:divBdr>
    </w:div>
    <w:div w:id="1944074499">
      <w:bodyDiv w:val="1"/>
      <w:marLeft w:val="0"/>
      <w:marRight w:val="0"/>
      <w:marTop w:val="0"/>
      <w:marBottom w:val="0"/>
      <w:divBdr>
        <w:top w:val="none" w:sz="0" w:space="0" w:color="auto"/>
        <w:left w:val="none" w:sz="0" w:space="0" w:color="auto"/>
        <w:bottom w:val="none" w:sz="0" w:space="0" w:color="auto"/>
        <w:right w:val="none" w:sz="0" w:space="0" w:color="auto"/>
      </w:divBdr>
    </w:div>
    <w:div w:id="1995914452">
      <w:bodyDiv w:val="1"/>
      <w:marLeft w:val="0"/>
      <w:marRight w:val="0"/>
      <w:marTop w:val="0"/>
      <w:marBottom w:val="0"/>
      <w:divBdr>
        <w:top w:val="none" w:sz="0" w:space="0" w:color="auto"/>
        <w:left w:val="none" w:sz="0" w:space="0" w:color="auto"/>
        <w:bottom w:val="none" w:sz="0" w:space="0" w:color="auto"/>
        <w:right w:val="none" w:sz="0" w:space="0" w:color="auto"/>
      </w:divBdr>
      <w:divsChild>
        <w:div w:id="474298348">
          <w:marLeft w:val="403"/>
          <w:marRight w:val="0"/>
          <w:marTop w:val="115"/>
          <w:marBottom w:val="0"/>
          <w:divBdr>
            <w:top w:val="none" w:sz="0" w:space="0" w:color="auto"/>
            <w:left w:val="none" w:sz="0" w:space="0" w:color="auto"/>
            <w:bottom w:val="none" w:sz="0" w:space="0" w:color="auto"/>
            <w:right w:val="none" w:sz="0" w:space="0" w:color="auto"/>
          </w:divBdr>
        </w:div>
      </w:divsChild>
    </w:div>
    <w:div w:id="2106806837">
      <w:bodyDiv w:val="1"/>
      <w:marLeft w:val="0"/>
      <w:marRight w:val="0"/>
      <w:marTop w:val="0"/>
      <w:marBottom w:val="0"/>
      <w:divBdr>
        <w:top w:val="none" w:sz="0" w:space="0" w:color="auto"/>
        <w:left w:val="none" w:sz="0" w:space="0" w:color="auto"/>
        <w:bottom w:val="none" w:sz="0" w:space="0" w:color="auto"/>
        <w:right w:val="none" w:sz="0" w:space="0" w:color="auto"/>
      </w:divBdr>
      <w:divsChild>
        <w:div w:id="1447583504">
          <w:marLeft w:val="547"/>
          <w:marRight w:val="0"/>
          <w:marTop w:val="0"/>
          <w:marBottom w:val="0"/>
          <w:divBdr>
            <w:top w:val="none" w:sz="0" w:space="0" w:color="auto"/>
            <w:left w:val="none" w:sz="0" w:space="0" w:color="auto"/>
            <w:bottom w:val="none" w:sz="0" w:space="0" w:color="auto"/>
            <w:right w:val="none" w:sz="0" w:space="0" w:color="auto"/>
          </w:divBdr>
        </w:div>
      </w:divsChild>
    </w:div>
    <w:div w:id="21345137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1427</Words>
  <Characters>7854</Characters>
  <Application>Microsoft Office Word</Application>
  <DocSecurity>0</DocSecurity>
  <Lines>65</Lines>
  <Paragraphs>18</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9263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Sheyla Vanessa Rojas Pineda</dc:creator>
  <cp:lastModifiedBy>Ingrid Vergara</cp:lastModifiedBy>
  <cp:revision>2</cp:revision>
  <dcterms:created xsi:type="dcterms:W3CDTF">2019-03-14T12:17:00Z</dcterms:created>
  <dcterms:modified xsi:type="dcterms:W3CDTF">2019-03-14T12:17:00Z</dcterms:modified>
</cp:coreProperties>
</file>